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华文中宋" w:hAnsi="华文中宋" w:eastAsia="华文中宋"/>
          <w:b/>
          <w:spacing w:val="30"/>
          <w:sz w:val="44"/>
          <w:szCs w:val="48"/>
        </w:rPr>
      </w:pPr>
      <w:r>
        <w:rPr>
          <w:rFonts w:hint="eastAsia" w:ascii="宋体" w:hAnsi="宋体"/>
          <w:sz w:val="28"/>
          <w:szCs w:val="30"/>
        </w:rPr>
        <w:tab/>
      </w:r>
      <w:r>
        <w:rPr>
          <w:rFonts w:hint="eastAsia" w:ascii="宋体" w:hAnsi="宋体" w:eastAsia="宋体" w:cs="宋体"/>
          <w:b/>
          <w:kern w:val="2"/>
          <w:sz w:val="28"/>
          <w:szCs w:val="28"/>
          <w:lang w:val="en-US" w:eastAsia="zh-CN" w:bidi="ar-SA"/>
        </w:rPr>
        <w:pict>
          <v:shape id="_x0000_i1025" o:spt="75" type="#_x0000_t75" style="height:64.25pt;width:181pt;" fillcolor="#FFFFFF" filled="f" o:preferrelative="t" stroked="f" coordsize="21600,21600">
            <v:path/>
            <v:fill on="f" color2="#FFFFFF" focussize="0,0"/>
            <v:stroke on="f"/>
            <v:imagedata r:id="rId7" gain="65536f" blacklevel="0f" gamma="0" o:title=""/>
            <o:lock v:ext="edit" position="f" selection="f" grouping="f" rotation="f" cropping="f" text="f" aspectratio="t"/>
            <w10:wrap type="none"/>
            <w10:anchorlock/>
          </v:shape>
        </w:pict>
      </w:r>
    </w:p>
    <w:p>
      <w:pPr>
        <w:jc w:val="center"/>
        <w:rPr>
          <w:rFonts w:hint="eastAsia" w:ascii="宋体" w:hAnsi="宋体" w:eastAsia="宋体" w:cs="宋体"/>
          <w:b/>
          <w:bCs w:val="0"/>
          <w:spacing w:val="-12"/>
          <w:sz w:val="52"/>
          <w:szCs w:val="52"/>
          <w:u w:val="single"/>
          <w:lang w:val="en-US" w:eastAsia="zh-CN"/>
        </w:rPr>
      </w:pPr>
    </w:p>
    <w:p>
      <w:pPr>
        <w:jc w:val="center"/>
        <w:rPr>
          <w:rFonts w:hint="eastAsia" w:ascii="华文中宋" w:hAnsi="华文中宋" w:eastAsia="华文中宋"/>
          <w:b/>
          <w:color w:val="auto"/>
          <w:sz w:val="52"/>
          <w:szCs w:val="48"/>
          <w:lang w:val="en-US" w:eastAsia="zh-CN"/>
        </w:rPr>
      </w:pPr>
      <w:r>
        <w:rPr>
          <w:rFonts w:hint="eastAsia" w:ascii="华文中宋" w:hAnsi="华文中宋" w:eastAsia="华文中宋"/>
          <w:b/>
          <w:color w:val="auto"/>
          <w:sz w:val="52"/>
          <w:szCs w:val="48"/>
          <w:lang w:val="en-US" w:eastAsia="zh-CN"/>
        </w:rPr>
        <w:t>太原市园林局东中环北延及南中环东延</w:t>
      </w:r>
    </w:p>
    <w:p>
      <w:pPr>
        <w:jc w:val="center"/>
        <w:rPr>
          <w:rFonts w:hint="eastAsia" w:ascii="华文中宋" w:hAnsi="华文中宋" w:eastAsia="华文中宋"/>
          <w:b/>
          <w:color w:val="auto"/>
          <w:sz w:val="52"/>
          <w:szCs w:val="48"/>
        </w:rPr>
      </w:pPr>
      <w:r>
        <w:rPr>
          <w:rFonts w:hint="eastAsia" w:ascii="华文中宋" w:hAnsi="华文中宋" w:eastAsia="华文中宋"/>
          <w:b/>
          <w:color w:val="auto"/>
          <w:sz w:val="52"/>
          <w:szCs w:val="48"/>
          <w:lang w:val="en-US" w:eastAsia="zh-CN"/>
        </w:rPr>
        <w:t>绿地养护服务</w:t>
      </w:r>
      <w:r>
        <w:rPr>
          <w:rFonts w:hint="eastAsia" w:ascii="华文中宋" w:hAnsi="华文中宋" w:eastAsia="华文中宋"/>
          <w:b/>
          <w:color w:val="auto"/>
          <w:sz w:val="52"/>
          <w:szCs w:val="48"/>
        </w:rPr>
        <w:t>项目</w:t>
      </w:r>
    </w:p>
    <w:p>
      <w:pPr>
        <w:jc w:val="center"/>
        <w:rPr>
          <w:rFonts w:ascii="华文中宋" w:hAnsi="华文中宋" w:eastAsia="华文中宋"/>
          <w:b/>
          <w:bCs/>
          <w:color w:val="auto"/>
          <w:spacing w:val="60"/>
          <w:sz w:val="10"/>
          <w:szCs w:val="10"/>
        </w:rPr>
      </w:pPr>
    </w:p>
    <w:p>
      <w:pPr>
        <w:jc w:val="center"/>
        <w:rPr>
          <w:rFonts w:hint="eastAsia" w:ascii="华文中宋" w:hAnsi="华文中宋" w:eastAsia="华文中宋"/>
          <w:b/>
          <w:bCs/>
          <w:color w:val="auto"/>
          <w:spacing w:val="60"/>
          <w:sz w:val="112"/>
          <w:szCs w:val="112"/>
        </w:rPr>
      </w:pPr>
    </w:p>
    <w:p>
      <w:pPr>
        <w:jc w:val="center"/>
        <w:rPr>
          <w:rFonts w:ascii="华文中宋" w:hAnsi="华文中宋" w:eastAsia="华文中宋"/>
          <w:b/>
          <w:bCs/>
          <w:color w:val="auto"/>
          <w:sz w:val="32"/>
          <w:szCs w:val="32"/>
        </w:rPr>
      </w:pPr>
      <w:r>
        <w:rPr>
          <w:rFonts w:hint="eastAsia" w:ascii="华文中宋" w:hAnsi="华文中宋" w:eastAsia="华文中宋"/>
          <w:b/>
          <w:bCs/>
          <w:color w:val="auto"/>
          <w:spacing w:val="60"/>
          <w:sz w:val="96"/>
          <w:szCs w:val="96"/>
        </w:rPr>
        <w:t>招标文件</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240" w:rightChars="0"/>
        <w:jc w:val="center"/>
        <w:rPr>
          <w:rFonts w:hint="eastAsia" w:ascii="宋体" w:hAnsi="宋体" w:cs="宋体"/>
          <w:color w:val="auto"/>
          <w:sz w:val="28"/>
          <w:szCs w:val="28"/>
        </w:rPr>
      </w:pPr>
      <w:r>
        <w:rPr>
          <w:rFonts w:hint="eastAsia" w:ascii="宋体" w:hAnsi="宋体" w:cs="宋体"/>
          <w:color w:val="auto"/>
          <w:sz w:val="28"/>
          <w:szCs w:val="28"/>
        </w:rPr>
        <w:t>项目编号</w:t>
      </w:r>
      <w:r>
        <w:rPr>
          <w:rFonts w:hint="eastAsia" w:ascii="宋体" w:hAnsi="宋体" w:cs="宋体"/>
          <w:color w:val="auto"/>
          <w:sz w:val="28"/>
          <w:szCs w:val="28"/>
          <w:lang w:eastAsia="zh-CN"/>
        </w:rPr>
        <w:t>：</w:t>
      </w:r>
      <w:r>
        <w:rPr>
          <w:rFonts w:hint="eastAsia" w:ascii="宋体" w:hAnsi="宋体" w:cs="宋体"/>
          <w:color w:val="auto"/>
          <w:sz w:val="28"/>
          <w:szCs w:val="28"/>
        </w:rPr>
        <w:t>1401992024CGK00122</w:t>
      </w:r>
    </w:p>
    <w:p>
      <w:pPr>
        <w:widowControl/>
        <w:numPr>
          <w:ilvl w:val="0"/>
          <w:numId w:val="0"/>
        </w:numPr>
        <w:pBdr>
          <w:top w:val="none" w:color="auto" w:sz="0" w:space="0"/>
          <w:left w:val="none" w:color="auto" w:sz="0" w:space="0"/>
          <w:bottom w:val="none" w:color="auto" w:sz="0" w:space="0"/>
          <w:right w:val="none" w:color="auto" w:sz="0" w:space="0"/>
        </w:pBdr>
        <w:spacing w:before="0" w:beforeAutospacing="0" w:after="0" w:afterAutospacing="0"/>
        <w:ind w:left="-360" w:leftChars="0" w:right="240"/>
        <w:jc w:val="center"/>
        <w:rPr>
          <w:rFonts w:hint="eastAsia" w:eastAsia="宋体"/>
          <w:color w:val="FF0000"/>
          <w:lang w:eastAsia="zh-CN"/>
        </w:rPr>
      </w:pPr>
      <w:r>
        <w:rPr>
          <w:rFonts w:hint="eastAsia" w:ascii="宋体" w:hAnsi="宋体" w:cs="宋体"/>
          <w:color w:val="FF0000"/>
          <w:sz w:val="28"/>
          <w:szCs w:val="28"/>
          <w:lang w:val="en-US" w:eastAsia="zh-CN"/>
        </w:rPr>
        <w:t xml:space="preserve"> </w:t>
      </w:r>
    </w:p>
    <w:p>
      <w:pPr>
        <w:ind w:firstLine="2520" w:firstLineChars="900"/>
        <w:jc w:val="both"/>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 xml:space="preserve"> </w:t>
      </w:r>
    </w:p>
    <w:p>
      <w:pPr>
        <w:spacing w:line="620" w:lineRule="exact"/>
        <w:ind w:firstLine="536" w:firstLineChars="167"/>
        <w:rPr>
          <w:rFonts w:ascii="华文中宋" w:hAnsi="华文中宋" w:eastAsia="华文中宋"/>
          <w:b/>
          <w:bCs/>
          <w:color w:val="auto"/>
          <w:sz w:val="32"/>
          <w:szCs w:val="32"/>
        </w:rPr>
      </w:pPr>
    </w:p>
    <w:p>
      <w:pPr>
        <w:pStyle w:val="4"/>
        <w:rPr>
          <w:color w:val="auto"/>
        </w:rPr>
      </w:pPr>
    </w:p>
    <w:p>
      <w:pPr>
        <w:spacing w:line="620" w:lineRule="exact"/>
        <w:ind w:firstLine="536" w:firstLineChars="167"/>
        <w:rPr>
          <w:rFonts w:ascii="华文中宋" w:hAnsi="华文中宋" w:eastAsia="华文中宋"/>
          <w:b/>
          <w:bCs/>
          <w:color w:val="auto"/>
          <w:sz w:val="32"/>
          <w:szCs w:val="32"/>
        </w:rPr>
      </w:pPr>
    </w:p>
    <w:p>
      <w:pPr>
        <w:spacing w:line="620" w:lineRule="exact"/>
        <w:ind w:firstLine="536" w:firstLineChars="167"/>
        <w:rPr>
          <w:rFonts w:ascii="华文中宋" w:hAnsi="华文中宋" w:eastAsia="华文中宋"/>
          <w:b/>
          <w:bCs/>
          <w:color w:val="auto"/>
          <w:sz w:val="32"/>
          <w:szCs w:val="32"/>
        </w:rPr>
      </w:pPr>
    </w:p>
    <w:p>
      <w:pPr>
        <w:spacing w:line="360" w:lineRule="auto"/>
        <w:jc w:val="center"/>
        <w:rPr>
          <w:rFonts w:hint="eastAsia" w:ascii="宋体" w:hAnsi="宋体" w:eastAsia="宋体" w:cs="宋体"/>
          <w:b/>
          <w:bCs/>
          <w:color w:val="auto"/>
          <w:spacing w:val="10"/>
          <w:kern w:val="0"/>
          <w:sz w:val="44"/>
          <w:szCs w:val="44"/>
          <w:lang w:val="en-US" w:eastAsia="zh-CN"/>
        </w:rPr>
      </w:pPr>
      <w:r>
        <w:rPr>
          <w:rFonts w:hint="eastAsia" w:ascii="宋体" w:hAnsi="宋体" w:eastAsia="宋体" w:cs="宋体"/>
          <w:b/>
          <w:bCs/>
          <w:color w:val="auto"/>
          <w:spacing w:val="10"/>
          <w:kern w:val="0"/>
          <w:sz w:val="44"/>
          <w:szCs w:val="44"/>
          <w:lang w:val="en-US" w:eastAsia="zh-CN"/>
        </w:rPr>
        <w:t>山西德融工程咨询有限公司</w:t>
      </w:r>
    </w:p>
    <w:p>
      <w:pPr>
        <w:spacing w:line="360" w:lineRule="auto"/>
        <w:jc w:val="center"/>
        <w:rPr>
          <w:rFonts w:hint="eastAsia" w:ascii="宋体" w:hAnsi="宋体" w:eastAsia="宋体" w:cs="宋体"/>
          <w:b/>
          <w:bCs/>
          <w:color w:val="auto"/>
          <w:spacing w:val="10"/>
          <w:kern w:val="0"/>
          <w:sz w:val="44"/>
          <w:szCs w:val="44"/>
          <w:lang w:val="en-US" w:eastAsia="zh-CN"/>
        </w:rPr>
      </w:pPr>
    </w:p>
    <w:p>
      <w:pPr>
        <w:spacing w:line="360" w:lineRule="auto"/>
        <w:jc w:val="center"/>
        <w:rPr>
          <w:rFonts w:hint="eastAsia" w:ascii="宋体" w:hAnsi="宋体" w:cs="宋体"/>
          <w:color w:val="auto"/>
          <w:sz w:val="52"/>
          <w:szCs w:val="28"/>
        </w:rPr>
      </w:pPr>
      <w:r>
        <w:rPr>
          <w:rFonts w:hint="eastAsia" w:ascii="宋体" w:hAnsi="宋体" w:eastAsia="宋体" w:cs="宋体"/>
          <w:b/>
          <w:bCs/>
          <w:color w:val="auto"/>
          <w:spacing w:val="10"/>
          <w:kern w:val="0"/>
          <w:sz w:val="44"/>
          <w:szCs w:val="44"/>
          <w:lang w:val="en-US" w:eastAsia="zh-CN"/>
        </w:rPr>
        <w:t>二零二</w:t>
      </w:r>
      <w:r>
        <w:rPr>
          <w:rFonts w:hint="eastAsia" w:ascii="宋体" w:hAnsi="宋体" w:cs="宋体"/>
          <w:b/>
          <w:bCs/>
          <w:color w:val="auto"/>
          <w:spacing w:val="10"/>
          <w:kern w:val="0"/>
          <w:sz w:val="44"/>
          <w:szCs w:val="44"/>
          <w:lang w:val="en-US" w:eastAsia="zh-CN"/>
        </w:rPr>
        <w:t>四</w:t>
      </w:r>
      <w:r>
        <w:rPr>
          <w:rFonts w:hint="eastAsia" w:ascii="宋体" w:hAnsi="宋体" w:eastAsia="宋体" w:cs="宋体"/>
          <w:b/>
          <w:bCs/>
          <w:color w:val="auto"/>
          <w:spacing w:val="10"/>
          <w:kern w:val="0"/>
          <w:sz w:val="44"/>
          <w:szCs w:val="44"/>
          <w:lang w:val="en-US" w:eastAsia="zh-CN"/>
        </w:rPr>
        <w:t>年</w:t>
      </w:r>
      <w:r>
        <w:rPr>
          <w:rFonts w:hint="eastAsia" w:ascii="宋体" w:hAnsi="宋体" w:cs="宋体"/>
          <w:b/>
          <w:bCs/>
          <w:color w:val="auto"/>
          <w:spacing w:val="10"/>
          <w:kern w:val="0"/>
          <w:sz w:val="44"/>
          <w:szCs w:val="44"/>
          <w:lang w:val="en-US" w:eastAsia="zh-CN"/>
        </w:rPr>
        <w:t>四</w:t>
      </w:r>
      <w:r>
        <w:rPr>
          <w:rFonts w:hint="eastAsia" w:ascii="宋体" w:hAnsi="宋体" w:eastAsia="宋体" w:cs="宋体"/>
          <w:b/>
          <w:bCs/>
          <w:color w:val="auto"/>
          <w:spacing w:val="10"/>
          <w:kern w:val="0"/>
          <w:sz w:val="44"/>
          <w:szCs w:val="44"/>
          <w:lang w:val="en-US" w:eastAsia="zh-CN"/>
        </w:rPr>
        <w:t>月</w:t>
      </w:r>
      <w:r>
        <w:rPr>
          <w:rFonts w:hint="eastAsia" w:ascii="宋体" w:hAnsi="宋体" w:eastAsia="宋体" w:cs="宋体"/>
          <w:b/>
          <w:bCs/>
          <w:color w:val="auto"/>
          <w:spacing w:val="10"/>
          <w:kern w:val="0"/>
          <w:sz w:val="44"/>
          <w:szCs w:val="44"/>
        </w:rPr>
        <w:br w:type="page"/>
      </w:r>
    </w:p>
    <w:p>
      <w:pPr>
        <w:spacing w:line="680" w:lineRule="exact"/>
        <w:jc w:val="center"/>
        <w:rPr>
          <w:rFonts w:hint="eastAsia" w:ascii="宋体" w:hAnsi="宋体" w:eastAsia="宋体" w:cs="宋体"/>
          <w:b/>
          <w:bCs w:val="0"/>
          <w:color w:val="auto"/>
          <w:spacing w:val="-12"/>
          <w:sz w:val="52"/>
          <w:szCs w:val="52"/>
          <w:u w:val="single"/>
          <w:lang w:val="en-US" w:eastAsia="zh-CN"/>
        </w:rPr>
      </w:pPr>
    </w:p>
    <w:p>
      <w:pPr>
        <w:jc w:val="center"/>
        <w:rPr>
          <w:rFonts w:hint="eastAsia" w:ascii="华文中宋" w:hAnsi="华文中宋" w:eastAsia="华文中宋"/>
          <w:b/>
          <w:color w:val="auto"/>
          <w:sz w:val="52"/>
          <w:szCs w:val="48"/>
        </w:rPr>
      </w:pPr>
    </w:p>
    <w:p>
      <w:pPr>
        <w:jc w:val="center"/>
        <w:rPr>
          <w:rFonts w:hint="eastAsia" w:ascii="华文中宋" w:hAnsi="华文中宋" w:eastAsia="华文中宋"/>
          <w:b/>
          <w:color w:val="auto"/>
          <w:sz w:val="52"/>
          <w:szCs w:val="48"/>
          <w:lang w:val="en-US" w:eastAsia="zh-CN"/>
        </w:rPr>
      </w:pPr>
      <w:r>
        <w:rPr>
          <w:rFonts w:hint="eastAsia" w:ascii="华文中宋" w:hAnsi="华文中宋" w:eastAsia="华文中宋"/>
          <w:b/>
          <w:color w:val="auto"/>
          <w:sz w:val="52"/>
          <w:szCs w:val="48"/>
          <w:lang w:val="en-US" w:eastAsia="zh-CN"/>
        </w:rPr>
        <w:t>太原市园林局东中环北延及南中环东延</w:t>
      </w:r>
    </w:p>
    <w:p>
      <w:pPr>
        <w:jc w:val="center"/>
        <w:rPr>
          <w:rFonts w:hint="eastAsia" w:ascii="华文中宋" w:hAnsi="华文中宋" w:eastAsia="华文中宋"/>
          <w:b/>
          <w:color w:val="auto"/>
          <w:sz w:val="52"/>
          <w:szCs w:val="48"/>
        </w:rPr>
      </w:pPr>
      <w:r>
        <w:rPr>
          <w:rFonts w:hint="eastAsia" w:ascii="华文中宋" w:hAnsi="华文中宋" w:eastAsia="华文中宋"/>
          <w:b/>
          <w:color w:val="auto"/>
          <w:sz w:val="52"/>
          <w:szCs w:val="48"/>
          <w:lang w:val="en-US" w:eastAsia="zh-CN"/>
        </w:rPr>
        <w:t>绿地养护服务</w:t>
      </w:r>
      <w:r>
        <w:rPr>
          <w:rFonts w:hint="eastAsia" w:ascii="华文中宋" w:hAnsi="华文中宋" w:eastAsia="华文中宋"/>
          <w:b/>
          <w:color w:val="auto"/>
          <w:sz w:val="52"/>
          <w:szCs w:val="48"/>
        </w:rPr>
        <w:t>项目</w:t>
      </w:r>
    </w:p>
    <w:p>
      <w:pPr>
        <w:rPr>
          <w:rFonts w:hint="eastAsia"/>
          <w:color w:val="auto"/>
        </w:rPr>
      </w:pPr>
    </w:p>
    <w:p>
      <w:pPr>
        <w:pStyle w:val="4"/>
        <w:rPr>
          <w:rFonts w:hint="eastAsia"/>
          <w:color w:val="auto"/>
        </w:rPr>
      </w:pPr>
    </w:p>
    <w:p>
      <w:pPr>
        <w:jc w:val="center"/>
        <w:rPr>
          <w:rFonts w:hint="eastAsia" w:ascii="宋体" w:hAnsi="宋体" w:cs="宋体"/>
          <w:color w:val="auto"/>
          <w:sz w:val="28"/>
          <w:szCs w:val="28"/>
        </w:rPr>
      </w:pPr>
      <w:r>
        <w:rPr>
          <w:rFonts w:hint="eastAsia" w:ascii="宋体" w:hAnsi="宋体"/>
          <w:b/>
          <w:bCs/>
          <w:color w:val="auto"/>
          <w:sz w:val="72"/>
          <w:szCs w:val="72"/>
        </w:rPr>
        <w:t>招 标 文 件</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240" w:rightChars="0"/>
        <w:jc w:val="center"/>
        <w:rPr>
          <w:rFonts w:hint="eastAsia" w:ascii="宋体" w:hAnsi="宋体" w:cs="宋体"/>
          <w:color w:val="auto"/>
          <w:sz w:val="28"/>
          <w:szCs w:val="28"/>
        </w:rPr>
      </w:pPr>
      <w:r>
        <w:rPr>
          <w:rFonts w:hint="eastAsia" w:ascii="宋体" w:hAnsi="宋体" w:cs="宋体"/>
          <w:color w:val="auto"/>
          <w:sz w:val="28"/>
          <w:szCs w:val="28"/>
        </w:rPr>
        <w:t>项目编号</w:t>
      </w:r>
      <w:r>
        <w:rPr>
          <w:rFonts w:hint="eastAsia" w:ascii="宋体" w:hAnsi="宋体" w:cs="宋体"/>
          <w:color w:val="auto"/>
          <w:sz w:val="28"/>
          <w:szCs w:val="28"/>
          <w:lang w:eastAsia="zh-CN"/>
        </w:rPr>
        <w:t>：</w:t>
      </w:r>
      <w:r>
        <w:rPr>
          <w:rFonts w:hint="eastAsia" w:ascii="宋体" w:hAnsi="宋体" w:cs="宋体"/>
          <w:color w:val="auto"/>
          <w:sz w:val="28"/>
          <w:szCs w:val="28"/>
        </w:rPr>
        <w:t>1401992024CGK00122</w:t>
      </w:r>
    </w:p>
    <w:p>
      <w:pPr>
        <w:spacing w:line="800" w:lineRule="exact"/>
        <w:jc w:val="center"/>
        <w:rPr>
          <w:rFonts w:hint="eastAsia" w:ascii="宋体" w:hAnsi="宋体" w:eastAsia="宋体" w:cs="宋体"/>
          <w:color w:val="auto"/>
          <w:sz w:val="28"/>
          <w:szCs w:val="28"/>
          <w:lang w:eastAsia="zh-CN"/>
        </w:rPr>
      </w:pPr>
      <w:r>
        <w:rPr>
          <w:rFonts w:hint="eastAsia" w:ascii="宋体" w:hAnsi="宋体" w:cs="宋体"/>
          <w:color w:val="auto"/>
          <w:sz w:val="28"/>
          <w:szCs w:val="28"/>
          <w:lang w:val="en-US" w:eastAsia="zh-CN"/>
        </w:rPr>
        <w:t xml:space="preserve"> </w:t>
      </w:r>
    </w:p>
    <w:p>
      <w:pPr>
        <w:spacing w:line="800" w:lineRule="exact"/>
        <w:rPr>
          <w:rFonts w:hint="eastAsia" w:ascii="宋体" w:hAnsi="宋体" w:cs="宋体"/>
          <w:color w:val="auto"/>
          <w:sz w:val="28"/>
          <w:szCs w:val="28"/>
        </w:rPr>
      </w:pPr>
    </w:p>
    <w:p>
      <w:pPr>
        <w:spacing w:line="800" w:lineRule="exact"/>
        <w:rPr>
          <w:rFonts w:hint="eastAsia" w:ascii="宋体" w:hAnsi="宋体" w:cs="宋体"/>
          <w:color w:val="auto"/>
          <w:sz w:val="28"/>
          <w:szCs w:val="28"/>
        </w:rPr>
      </w:pPr>
    </w:p>
    <w:p>
      <w:pPr>
        <w:spacing w:line="800" w:lineRule="exact"/>
        <w:ind w:firstLine="562" w:firstLineChars="200"/>
        <w:rPr>
          <w:rFonts w:hint="eastAsia" w:ascii="宋体" w:hAnsi="宋体" w:cs="宋体"/>
          <w:b/>
          <w:color w:val="auto"/>
          <w:sz w:val="28"/>
          <w:u w:val="single"/>
        </w:rPr>
      </w:pPr>
      <w:r>
        <w:rPr>
          <w:rFonts w:hint="eastAsia" w:ascii="宋体" w:hAnsi="宋体" w:cs="宋体"/>
          <w:b/>
          <w:color w:val="auto"/>
          <w:sz w:val="28"/>
        </w:rPr>
        <w:t>采      购      人：</w:t>
      </w:r>
      <w:r>
        <w:rPr>
          <w:rFonts w:hint="eastAsia" w:ascii="宋体" w:hAnsi="宋体" w:cs="宋体"/>
          <w:b/>
          <w:color w:val="auto"/>
          <w:sz w:val="28"/>
          <w:u w:val="single"/>
        </w:rPr>
        <w:t xml:space="preserve">  </w:t>
      </w:r>
      <w:r>
        <w:rPr>
          <w:rFonts w:hint="eastAsia" w:ascii="宋体" w:hAnsi="宋体" w:cs="宋体"/>
          <w:b/>
          <w:color w:val="auto"/>
          <w:sz w:val="28"/>
          <w:u w:val="single"/>
          <w:lang w:val="en-US" w:eastAsia="zh-CN"/>
        </w:rPr>
        <w:t xml:space="preserve">       </w:t>
      </w:r>
      <w:r>
        <w:rPr>
          <w:rFonts w:hint="eastAsia" w:ascii="宋体" w:hAnsi="宋体" w:eastAsia="宋体" w:cs="宋体"/>
          <w:b/>
          <w:color w:val="auto"/>
          <w:sz w:val="28"/>
          <w:u w:val="single"/>
          <w:lang w:val="en-US" w:eastAsia="zh-CN"/>
        </w:rPr>
        <w:t>太原市</w:t>
      </w:r>
      <w:r>
        <w:rPr>
          <w:rFonts w:hint="eastAsia" w:ascii="宋体" w:hAnsi="宋体" w:cs="宋体"/>
          <w:b/>
          <w:color w:val="auto"/>
          <w:sz w:val="28"/>
          <w:u w:val="single"/>
          <w:lang w:val="en-US" w:eastAsia="zh-CN"/>
        </w:rPr>
        <w:t xml:space="preserve">园林局   </w:t>
      </w:r>
      <w:r>
        <w:rPr>
          <w:rFonts w:hint="eastAsia" w:ascii="宋体" w:hAnsi="宋体" w:eastAsia="宋体" w:cs="宋体"/>
          <w:b/>
          <w:color w:val="auto"/>
          <w:sz w:val="28"/>
          <w:u w:val="single"/>
        </w:rPr>
        <w:t xml:space="preserve">  </w:t>
      </w:r>
      <w:r>
        <w:rPr>
          <w:rFonts w:hint="eastAsia" w:ascii="宋体" w:hAnsi="宋体" w:cs="宋体"/>
          <w:b/>
          <w:color w:val="auto"/>
          <w:sz w:val="28"/>
          <w:u w:val="single"/>
        </w:rPr>
        <w:t xml:space="preserve"> </w:t>
      </w:r>
      <w:r>
        <w:rPr>
          <w:rFonts w:hint="eastAsia" w:ascii="宋体" w:hAnsi="宋体" w:cs="宋体"/>
          <w:b/>
          <w:color w:val="auto"/>
          <w:sz w:val="28"/>
          <w:u w:val="single"/>
          <w:lang w:val="en-US" w:eastAsia="zh-CN"/>
        </w:rPr>
        <w:t xml:space="preserve">  </w:t>
      </w:r>
      <w:r>
        <w:rPr>
          <w:rFonts w:hint="eastAsia" w:ascii="宋体" w:hAnsi="宋体" w:cs="宋体"/>
          <w:b/>
          <w:color w:val="auto"/>
          <w:sz w:val="28"/>
          <w:u w:val="single"/>
        </w:rPr>
        <w:t xml:space="preserve">  </w:t>
      </w:r>
    </w:p>
    <w:p>
      <w:pPr>
        <w:spacing w:line="360" w:lineRule="auto"/>
        <w:jc w:val="left"/>
        <w:rPr>
          <w:rFonts w:hint="eastAsia" w:ascii="宋体" w:hAnsi="宋体" w:cs="宋体"/>
          <w:b/>
          <w:color w:val="auto"/>
          <w:sz w:val="28"/>
        </w:rPr>
      </w:pPr>
    </w:p>
    <w:p>
      <w:pPr>
        <w:pStyle w:val="6"/>
        <w:rPr>
          <w:rFonts w:hint="eastAsia"/>
          <w:color w:val="auto"/>
        </w:rPr>
      </w:pPr>
    </w:p>
    <w:p>
      <w:pPr>
        <w:rPr>
          <w:rFonts w:hint="eastAsia"/>
          <w:color w:val="auto"/>
        </w:rPr>
      </w:pPr>
    </w:p>
    <w:p>
      <w:pPr>
        <w:pStyle w:val="6"/>
        <w:rPr>
          <w:rFonts w:hint="eastAsia"/>
          <w:color w:val="auto"/>
        </w:rPr>
      </w:pPr>
    </w:p>
    <w:p>
      <w:pPr>
        <w:tabs>
          <w:tab w:val="left" w:pos="720"/>
        </w:tabs>
        <w:snapToGrid w:val="0"/>
        <w:spacing w:line="480" w:lineRule="auto"/>
        <w:ind w:firstLine="562" w:firstLineChars="200"/>
        <w:rPr>
          <w:rFonts w:hint="eastAsia" w:ascii="宋体" w:hAnsi="宋体" w:cs="宋体"/>
          <w:b/>
          <w:color w:val="auto"/>
          <w:sz w:val="28"/>
          <w:u w:val="single"/>
        </w:rPr>
      </w:pPr>
      <w:r>
        <w:rPr>
          <w:rFonts w:hint="eastAsia" w:ascii="宋体" w:hAnsi="宋体" w:cs="宋体"/>
          <w:b/>
          <w:color w:val="auto"/>
          <w:sz w:val="28"/>
        </w:rPr>
        <w:t>采 购 代 理 机 构 ：</w:t>
      </w:r>
      <w:r>
        <w:rPr>
          <w:rFonts w:hint="eastAsia" w:ascii="宋体" w:hAnsi="宋体" w:cs="宋体"/>
          <w:b/>
          <w:color w:val="auto"/>
          <w:sz w:val="28"/>
          <w:u w:val="single"/>
        </w:rPr>
        <w:t xml:space="preserve">  </w:t>
      </w:r>
      <w:r>
        <w:rPr>
          <w:rFonts w:hint="eastAsia" w:ascii="宋体" w:hAnsi="宋体" w:eastAsia="宋体" w:cs="宋体"/>
          <w:b/>
          <w:color w:val="auto"/>
          <w:sz w:val="28"/>
          <w:u w:val="single"/>
          <w:lang w:val="en-US" w:eastAsia="zh-CN"/>
        </w:rPr>
        <w:t xml:space="preserve"> 山西德融工程咨询有限公司   </w:t>
      </w:r>
      <w:r>
        <w:rPr>
          <w:rFonts w:hint="eastAsia" w:ascii="宋体" w:hAnsi="宋体" w:cs="宋体"/>
          <w:b/>
          <w:color w:val="auto"/>
          <w:sz w:val="28"/>
          <w:u w:val="single"/>
        </w:rPr>
        <w:t xml:space="preserve">  </w:t>
      </w:r>
    </w:p>
    <w:p>
      <w:pPr>
        <w:spacing w:line="360" w:lineRule="auto"/>
        <w:jc w:val="center"/>
        <w:rPr>
          <w:rFonts w:hint="eastAsia" w:ascii="宋体" w:hAnsi="宋体" w:cs="宋体"/>
          <w:b/>
          <w:color w:val="auto"/>
          <w:sz w:val="28"/>
        </w:rPr>
      </w:pPr>
    </w:p>
    <w:p>
      <w:pPr>
        <w:snapToGrid w:val="0"/>
        <w:spacing w:line="480" w:lineRule="auto"/>
        <w:jc w:val="center"/>
        <w:rPr>
          <w:rFonts w:hint="eastAsia" w:ascii="宋体" w:hAnsi="宋体" w:cs="宋体"/>
          <w:color w:val="auto"/>
          <w:sz w:val="28"/>
        </w:rPr>
      </w:pPr>
    </w:p>
    <w:p>
      <w:pPr>
        <w:snapToGrid w:val="0"/>
        <w:spacing w:line="480" w:lineRule="auto"/>
        <w:jc w:val="center"/>
        <w:rPr>
          <w:rFonts w:ascii="宋体" w:hAnsi="宋体"/>
          <w:color w:val="auto"/>
        </w:rPr>
      </w:pPr>
      <w:r>
        <w:rPr>
          <w:rFonts w:hint="eastAsia" w:ascii="宋体" w:hAnsi="宋体" w:cs="宋体"/>
          <w:color w:val="auto"/>
          <w:sz w:val="28"/>
        </w:rPr>
        <w:t>日  期：</w:t>
      </w:r>
      <w:r>
        <w:rPr>
          <w:rFonts w:hint="eastAsia" w:ascii="宋体" w:hAnsi="宋体" w:cs="宋体"/>
          <w:color w:val="auto"/>
          <w:sz w:val="28"/>
          <w:u w:val="single"/>
        </w:rPr>
        <w:t>202</w:t>
      </w:r>
      <w:r>
        <w:rPr>
          <w:rFonts w:hint="eastAsia" w:ascii="宋体" w:hAnsi="宋体" w:cs="宋体"/>
          <w:color w:val="auto"/>
          <w:sz w:val="28"/>
          <w:u w:val="single"/>
          <w:lang w:val="en-US" w:eastAsia="zh-CN"/>
        </w:rPr>
        <w:t>4</w:t>
      </w:r>
      <w:r>
        <w:rPr>
          <w:rFonts w:hint="eastAsia" w:ascii="宋体" w:hAnsi="宋体" w:cs="宋体"/>
          <w:color w:val="auto"/>
          <w:sz w:val="28"/>
        </w:rPr>
        <w:t>年</w:t>
      </w:r>
      <w:r>
        <w:rPr>
          <w:rFonts w:hint="eastAsia" w:ascii="宋体" w:hAnsi="宋体" w:cs="宋体"/>
          <w:color w:val="auto"/>
          <w:sz w:val="28"/>
          <w:u w:val="single"/>
          <w:lang w:val="en-US" w:eastAsia="zh-CN"/>
        </w:rPr>
        <w:t>04</w:t>
      </w:r>
      <w:r>
        <w:rPr>
          <w:rFonts w:hint="eastAsia" w:ascii="宋体" w:hAnsi="宋体" w:cs="宋体"/>
          <w:color w:val="auto"/>
          <w:sz w:val="28"/>
        </w:rPr>
        <w:t>月</w:t>
      </w:r>
    </w:p>
    <w:p>
      <w:pPr>
        <w:spacing w:line="360" w:lineRule="auto"/>
        <w:jc w:val="center"/>
        <w:rPr>
          <w:rFonts w:hint="eastAsia" w:ascii="宋体" w:hAnsi="宋体"/>
          <w:color w:val="auto"/>
          <w:sz w:val="30"/>
          <w:szCs w:val="30"/>
        </w:rPr>
      </w:pPr>
      <w:r>
        <w:rPr>
          <w:rFonts w:ascii="宋体" w:hAnsi="宋体"/>
          <w:color w:val="auto"/>
          <w:sz w:val="30"/>
          <w:szCs w:val="30"/>
        </w:rPr>
        <w:br w:type="page"/>
      </w:r>
    </w:p>
    <w:p>
      <w:pPr>
        <w:spacing w:line="360" w:lineRule="auto"/>
        <w:jc w:val="center"/>
        <w:rPr>
          <w:rFonts w:ascii="宋体" w:hAnsi="宋体"/>
          <w:color w:val="auto"/>
          <w:sz w:val="30"/>
          <w:szCs w:val="30"/>
        </w:rPr>
      </w:pPr>
      <w:r>
        <w:rPr>
          <w:rFonts w:hint="eastAsia" w:ascii="宋体" w:hAnsi="宋体"/>
          <w:color w:val="auto"/>
          <w:sz w:val="30"/>
          <w:szCs w:val="30"/>
        </w:rPr>
        <w:t>目</w:t>
      </w:r>
      <w:r>
        <w:rPr>
          <w:rFonts w:ascii="宋体" w:hAnsi="宋体"/>
          <w:color w:val="auto"/>
          <w:sz w:val="30"/>
          <w:szCs w:val="30"/>
        </w:rPr>
        <w:t xml:space="preserve">     </w:t>
      </w:r>
      <w:r>
        <w:rPr>
          <w:rFonts w:hint="eastAsia" w:ascii="宋体" w:hAnsi="宋体"/>
          <w:color w:val="auto"/>
          <w:sz w:val="30"/>
          <w:szCs w:val="30"/>
        </w:rPr>
        <w:t>录</w:t>
      </w:r>
    </w:p>
    <w:p>
      <w:pPr>
        <w:spacing w:line="360" w:lineRule="auto"/>
        <w:rPr>
          <w:rFonts w:ascii="宋体" w:hAnsi="宋体"/>
          <w:color w:val="auto"/>
          <w:sz w:val="30"/>
          <w:szCs w:val="30"/>
        </w:rPr>
      </w:pPr>
      <w:r>
        <w:rPr>
          <w:rFonts w:ascii="宋体" w:hAnsi="宋体"/>
          <w:color w:val="auto"/>
          <w:sz w:val="30"/>
          <w:szCs w:val="30"/>
        </w:rPr>
        <w:t xml:space="preserve"> </w:t>
      </w:r>
    </w:p>
    <w:p>
      <w:pPr>
        <w:pStyle w:val="22"/>
        <w:tabs>
          <w:tab w:val="right" w:leader="dot" w:pos="8810"/>
        </w:tabs>
        <w:spacing w:line="360" w:lineRule="auto"/>
        <w:rPr>
          <w:rFonts w:ascii="宋体" w:hAnsi="宋体"/>
          <w:color w:val="auto"/>
          <w:sz w:val="24"/>
          <w:szCs w:val="24"/>
        </w:rPr>
      </w:pPr>
      <w:r>
        <w:rPr>
          <w:rFonts w:ascii="宋体" w:hAnsi="宋体"/>
          <w:color w:val="auto"/>
          <w:sz w:val="24"/>
          <w:szCs w:val="24"/>
        </w:rPr>
        <w:fldChar w:fldCharType="begin"/>
      </w:r>
      <w:r>
        <w:rPr>
          <w:rFonts w:ascii="宋体" w:hAnsi="宋体"/>
          <w:color w:val="auto"/>
          <w:sz w:val="24"/>
          <w:szCs w:val="24"/>
        </w:rPr>
        <w:instrText xml:space="preserve"> TOC \o "1-3" \h \z \u </w:instrText>
      </w:r>
      <w:r>
        <w:rPr>
          <w:rFonts w:ascii="宋体" w:hAnsi="宋体"/>
          <w:color w:val="auto"/>
          <w:sz w:val="24"/>
          <w:szCs w:val="24"/>
        </w:rPr>
        <w:fldChar w:fldCharType="separate"/>
      </w:r>
      <w:r>
        <w:rPr>
          <w:rFonts w:ascii="宋体" w:hAnsi="宋体"/>
          <w:color w:val="auto"/>
          <w:sz w:val="24"/>
          <w:szCs w:val="24"/>
        </w:rPr>
        <w:fldChar w:fldCharType="begin"/>
      </w:r>
      <w:r>
        <w:rPr>
          <w:rStyle w:val="33"/>
          <w:rFonts w:ascii="宋体" w:hAnsi="宋体"/>
          <w:color w:val="auto"/>
          <w:sz w:val="24"/>
          <w:szCs w:val="24"/>
        </w:rPr>
        <w:instrText xml:space="preserve"> </w:instrText>
      </w:r>
      <w:r>
        <w:rPr>
          <w:rFonts w:ascii="宋体" w:hAnsi="宋体"/>
          <w:color w:val="auto"/>
          <w:sz w:val="24"/>
          <w:szCs w:val="24"/>
        </w:rPr>
        <w:instrText xml:space="preserve">HYPERLINK \l "_Toc530749568"</w:instrText>
      </w:r>
      <w:r>
        <w:rPr>
          <w:rStyle w:val="33"/>
          <w:rFonts w:ascii="宋体" w:hAnsi="宋体"/>
          <w:color w:val="auto"/>
          <w:sz w:val="24"/>
          <w:szCs w:val="24"/>
        </w:rPr>
        <w:instrText xml:space="preserve"> </w:instrText>
      </w:r>
      <w:r>
        <w:rPr>
          <w:rFonts w:ascii="宋体" w:hAnsi="宋体"/>
          <w:color w:val="auto"/>
          <w:sz w:val="24"/>
          <w:szCs w:val="24"/>
        </w:rPr>
        <w:fldChar w:fldCharType="separate"/>
      </w:r>
      <w:r>
        <w:rPr>
          <w:rStyle w:val="33"/>
          <w:rFonts w:hint="eastAsia" w:ascii="宋体" w:hAnsi="宋体"/>
          <w:color w:val="auto"/>
          <w:sz w:val="24"/>
          <w:szCs w:val="24"/>
        </w:rPr>
        <w:t>第一部分</w:t>
      </w:r>
      <w:r>
        <w:rPr>
          <w:rStyle w:val="33"/>
          <w:rFonts w:ascii="宋体" w:hAnsi="宋体"/>
          <w:color w:val="auto"/>
          <w:sz w:val="24"/>
          <w:szCs w:val="24"/>
        </w:rPr>
        <w:t xml:space="preserve">  </w:t>
      </w:r>
      <w:r>
        <w:rPr>
          <w:rStyle w:val="33"/>
          <w:rFonts w:hint="eastAsia" w:ascii="宋体" w:hAnsi="宋体"/>
          <w:color w:val="auto"/>
          <w:sz w:val="24"/>
          <w:szCs w:val="24"/>
        </w:rPr>
        <w:t>招标公告</w:t>
      </w:r>
      <w:r>
        <w:rPr>
          <w:rFonts w:ascii="宋体" w:hAnsi="宋体"/>
          <w:color w:val="auto"/>
          <w:sz w:val="24"/>
          <w:szCs w:val="24"/>
        </w:rPr>
        <w:tab/>
      </w:r>
      <w:r>
        <w:rPr>
          <w:rFonts w:ascii="宋体" w:hAnsi="宋体"/>
          <w:color w:val="auto"/>
          <w:sz w:val="24"/>
          <w:szCs w:val="24"/>
        </w:rPr>
        <w:fldChar w:fldCharType="begin"/>
      </w:r>
      <w:r>
        <w:rPr>
          <w:rFonts w:ascii="宋体" w:hAnsi="宋体"/>
          <w:color w:val="auto"/>
          <w:sz w:val="24"/>
          <w:szCs w:val="24"/>
        </w:rPr>
        <w:instrText xml:space="preserve"> PAGEREF _Toc530749568 \h </w:instrText>
      </w:r>
      <w:r>
        <w:rPr>
          <w:rFonts w:ascii="宋体" w:hAnsi="宋体"/>
          <w:color w:val="auto"/>
          <w:sz w:val="24"/>
          <w:szCs w:val="24"/>
        </w:rPr>
        <w:fldChar w:fldCharType="separate"/>
      </w:r>
      <w:r>
        <w:rPr>
          <w:rFonts w:ascii="宋体" w:hAnsi="宋体"/>
          <w:color w:val="auto"/>
          <w:sz w:val="24"/>
          <w:szCs w:val="24"/>
        </w:rPr>
        <w:t>3</w:t>
      </w:r>
      <w:r>
        <w:rPr>
          <w:rFonts w:ascii="宋体" w:hAnsi="宋体"/>
          <w:color w:val="auto"/>
          <w:sz w:val="24"/>
          <w:szCs w:val="24"/>
        </w:rPr>
        <w:fldChar w:fldCharType="end"/>
      </w:r>
      <w:r>
        <w:rPr>
          <w:rFonts w:ascii="宋体" w:hAnsi="宋体"/>
          <w:color w:val="auto"/>
          <w:sz w:val="24"/>
          <w:szCs w:val="24"/>
        </w:rPr>
        <w:fldChar w:fldCharType="end"/>
      </w:r>
    </w:p>
    <w:p>
      <w:pPr>
        <w:pStyle w:val="22"/>
        <w:tabs>
          <w:tab w:val="right" w:leader="dot" w:pos="8810"/>
        </w:tabs>
        <w:spacing w:line="360" w:lineRule="auto"/>
        <w:rPr>
          <w:rFonts w:ascii="宋体" w:hAnsi="宋体"/>
          <w:color w:val="auto"/>
          <w:sz w:val="24"/>
          <w:szCs w:val="24"/>
        </w:rPr>
      </w:pPr>
      <w:r>
        <w:rPr>
          <w:rFonts w:ascii="宋体" w:hAnsi="宋体"/>
          <w:color w:val="auto"/>
          <w:sz w:val="24"/>
          <w:szCs w:val="24"/>
        </w:rPr>
        <w:fldChar w:fldCharType="begin"/>
      </w:r>
      <w:r>
        <w:rPr>
          <w:rStyle w:val="33"/>
          <w:rFonts w:ascii="宋体" w:hAnsi="宋体"/>
          <w:color w:val="auto"/>
          <w:sz w:val="24"/>
          <w:szCs w:val="24"/>
        </w:rPr>
        <w:instrText xml:space="preserve"> </w:instrText>
      </w:r>
      <w:r>
        <w:rPr>
          <w:rFonts w:ascii="宋体" w:hAnsi="宋体"/>
          <w:color w:val="auto"/>
          <w:sz w:val="24"/>
          <w:szCs w:val="24"/>
        </w:rPr>
        <w:instrText xml:space="preserve">HYPERLINK \l "_Toc530749570"</w:instrText>
      </w:r>
      <w:r>
        <w:rPr>
          <w:rStyle w:val="33"/>
          <w:rFonts w:ascii="宋体" w:hAnsi="宋体"/>
          <w:color w:val="auto"/>
          <w:sz w:val="24"/>
          <w:szCs w:val="24"/>
        </w:rPr>
        <w:instrText xml:space="preserve"> </w:instrText>
      </w:r>
      <w:r>
        <w:rPr>
          <w:rFonts w:ascii="宋体" w:hAnsi="宋体"/>
          <w:color w:val="auto"/>
          <w:sz w:val="24"/>
          <w:szCs w:val="24"/>
        </w:rPr>
        <w:fldChar w:fldCharType="separate"/>
      </w:r>
      <w:r>
        <w:rPr>
          <w:rStyle w:val="33"/>
          <w:rFonts w:hint="eastAsia" w:ascii="宋体" w:hAnsi="宋体"/>
          <w:color w:val="auto"/>
          <w:sz w:val="24"/>
          <w:szCs w:val="24"/>
        </w:rPr>
        <w:t>第二部分</w:t>
      </w:r>
      <w:r>
        <w:rPr>
          <w:rStyle w:val="33"/>
          <w:rFonts w:ascii="宋体" w:hAnsi="宋体"/>
          <w:color w:val="auto"/>
          <w:sz w:val="24"/>
          <w:szCs w:val="24"/>
        </w:rPr>
        <w:t xml:space="preserve">  </w:t>
      </w:r>
      <w:r>
        <w:rPr>
          <w:rStyle w:val="33"/>
          <w:rFonts w:hint="eastAsia" w:ascii="宋体" w:hAnsi="宋体"/>
          <w:color w:val="auto"/>
          <w:sz w:val="24"/>
          <w:szCs w:val="24"/>
        </w:rPr>
        <w:t>投标人须知及投标人须知前附表</w:t>
      </w:r>
      <w:r>
        <w:rPr>
          <w:rFonts w:ascii="宋体" w:hAnsi="宋体"/>
          <w:color w:val="auto"/>
          <w:sz w:val="24"/>
          <w:szCs w:val="24"/>
        </w:rPr>
        <w:tab/>
      </w:r>
      <w:r>
        <w:rPr>
          <w:rFonts w:ascii="宋体" w:hAnsi="宋体"/>
          <w:color w:val="auto"/>
          <w:sz w:val="24"/>
          <w:szCs w:val="24"/>
        </w:rPr>
        <w:fldChar w:fldCharType="begin"/>
      </w:r>
      <w:r>
        <w:rPr>
          <w:rFonts w:ascii="宋体" w:hAnsi="宋体"/>
          <w:color w:val="auto"/>
          <w:sz w:val="24"/>
          <w:szCs w:val="24"/>
        </w:rPr>
        <w:instrText xml:space="preserve"> PAGEREF _Toc530749570 \h </w:instrText>
      </w:r>
      <w:r>
        <w:rPr>
          <w:rFonts w:ascii="宋体" w:hAnsi="宋体"/>
          <w:color w:val="auto"/>
          <w:sz w:val="24"/>
          <w:szCs w:val="24"/>
        </w:rPr>
        <w:fldChar w:fldCharType="separate"/>
      </w:r>
      <w:r>
        <w:rPr>
          <w:rFonts w:ascii="宋体" w:hAnsi="宋体"/>
          <w:color w:val="auto"/>
          <w:sz w:val="24"/>
          <w:szCs w:val="24"/>
        </w:rPr>
        <w:t>5</w:t>
      </w:r>
      <w:r>
        <w:rPr>
          <w:rFonts w:ascii="宋体" w:hAnsi="宋体"/>
          <w:color w:val="auto"/>
          <w:sz w:val="24"/>
          <w:szCs w:val="24"/>
        </w:rPr>
        <w:fldChar w:fldCharType="end"/>
      </w:r>
      <w:r>
        <w:rPr>
          <w:rFonts w:ascii="宋体" w:hAnsi="宋体"/>
          <w:color w:val="auto"/>
          <w:sz w:val="24"/>
          <w:szCs w:val="24"/>
        </w:rPr>
        <w:fldChar w:fldCharType="end"/>
      </w:r>
    </w:p>
    <w:p>
      <w:pPr>
        <w:pStyle w:val="22"/>
        <w:tabs>
          <w:tab w:val="right" w:leader="dot" w:pos="8810"/>
        </w:tabs>
        <w:spacing w:line="360" w:lineRule="auto"/>
        <w:rPr>
          <w:rFonts w:ascii="宋体" w:hAnsi="宋体"/>
          <w:color w:val="auto"/>
          <w:sz w:val="24"/>
          <w:szCs w:val="24"/>
        </w:rPr>
      </w:pPr>
      <w:r>
        <w:rPr>
          <w:rFonts w:ascii="宋体" w:hAnsi="宋体"/>
          <w:color w:val="auto"/>
          <w:sz w:val="24"/>
          <w:szCs w:val="24"/>
        </w:rPr>
        <w:fldChar w:fldCharType="begin"/>
      </w:r>
      <w:r>
        <w:rPr>
          <w:rStyle w:val="33"/>
          <w:rFonts w:ascii="宋体" w:hAnsi="宋体"/>
          <w:color w:val="auto"/>
          <w:sz w:val="24"/>
          <w:szCs w:val="24"/>
        </w:rPr>
        <w:instrText xml:space="preserve"> </w:instrText>
      </w:r>
      <w:r>
        <w:rPr>
          <w:rFonts w:ascii="宋体" w:hAnsi="宋体"/>
          <w:color w:val="auto"/>
          <w:sz w:val="24"/>
          <w:szCs w:val="24"/>
        </w:rPr>
        <w:instrText xml:space="preserve">HYPERLINK \l "_Toc530749583"</w:instrText>
      </w:r>
      <w:r>
        <w:rPr>
          <w:rStyle w:val="33"/>
          <w:rFonts w:ascii="宋体" w:hAnsi="宋体"/>
          <w:color w:val="auto"/>
          <w:sz w:val="24"/>
          <w:szCs w:val="24"/>
        </w:rPr>
        <w:instrText xml:space="preserve"> </w:instrText>
      </w:r>
      <w:r>
        <w:rPr>
          <w:rFonts w:ascii="宋体" w:hAnsi="宋体"/>
          <w:color w:val="auto"/>
          <w:sz w:val="24"/>
          <w:szCs w:val="24"/>
        </w:rPr>
        <w:fldChar w:fldCharType="separate"/>
      </w:r>
      <w:r>
        <w:rPr>
          <w:rStyle w:val="33"/>
          <w:rFonts w:hint="eastAsia" w:ascii="宋体" w:hAnsi="宋体"/>
          <w:color w:val="auto"/>
          <w:sz w:val="24"/>
          <w:szCs w:val="24"/>
        </w:rPr>
        <w:t>第三部分</w:t>
      </w:r>
      <w:r>
        <w:rPr>
          <w:rStyle w:val="33"/>
          <w:rFonts w:ascii="宋体" w:hAnsi="宋体"/>
          <w:color w:val="auto"/>
          <w:sz w:val="24"/>
          <w:szCs w:val="24"/>
        </w:rPr>
        <w:t xml:space="preserve">  </w:t>
      </w:r>
      <w:r>
        <w:rPr>
          <w:rStyle w:val="33"/>
          <w:rFonts w:hint="eastAsia" w:ascii="宋体" w:hAnsi="宋体"/>
          <w:color w:val="auto"/>
          <w:sz w:val="24"/>
          <w:szCs w:val="24"/>
        </w:rPr>
        <w:t>评标标准和评分方法</w:t>
      </w:r>
      <w:r>
        <w:rPr>
          <w:rFonts w:ascii="宋体" w:hAnsi="宋体"/>
          <w:color w:val="auto"/>
          <w:sz w:val="24"/>
          <w:szCs w:val="24"/>
        </w:rPr>
        <w:tab/>
      </w:r>
      <w:r>
        <w:rPr>
          <w:rFonts w:ascii="宋体" w:hAnsi="宋体"/>
          <w:color w:val="auto"/>
          <w:sz w:val="24"/>
          <w:szCs w:val="24"/>
        </w:rPr>
        <w:fldChar w:fldCharType="begin"/>
      </w:r>
      <w:r>
        <w:rPr>
          <w:rFonts w:ascii="宋体" w:hAnsi="宋体"/>
          <w:color w:val="auto"/>
          <w:sz w:val="24"/>
          <w:szCs w:val="24"/>
        </w:rPr>
        <w:instrText xml:space="preserve"> PAGEREF _Toc530749583 \h </w:instrText>
      </w:r>
      <w:r>
        <w:rPr>
          <w:rFonts w:ascii="宋体" w:hAnsi="宋体"/>
          <w:color w:val="auto"/>
          <w:sz w:val="24"/>
          <w:szCs w:val="24"/>
        </w:rPr>
        <w:fldChar w:fldCharType="separate"/>
      </w:r>
      <w:r>
        <w:rPr>
          <w:rFonts w:ascii="宋体" w:hAnsi="宋体"/>
          <w:color w:val="auto"/>
          <w:sz w:val="24"/>
          <w:szCs w:val="24"/>
        </w:rPr>
        <w:t>24</w:t>
      </w:r>
      <w:r>
        <w:rPr>
          <w:rFonts w:ascii="宋体" w:hAnsi="宋体"/>
          <w:color w:val="auto"/>
          <w:sz w:val="24"/>
          <w:szCs w:val="24"/>
        </w:rPr>
        <w:fldChar w:fldCharType="end"/>
      </w:r>
      <w:r>
        <w:rPr>
          <w:rFonts w:ascii="宋体" w:hAnsi="宋体"/>
          <w:color w:val="auto"/>
          <w:sz w:val="24"/>
          <w:szCs w:val="24"/>
        </w:rPr>
        <w:fldChar w:fldCharType="end"/>
      </w:r>
    </w:p>
    <w:p>
      <w:pPr>
        <w:pStyle w:val="22"/>
        <w:tabs>
          <w:tab w:val="right" w:leader="dot" w:pos="8810"/>
        </w:tabs>
        <w:spacing w:line="360" w:lineRule="auto"/>
        <w:rPr>
          <w:rFonts w:ascii="宋体" w:hAnsi="宋体"/>
          <w:color w:val="auto"/>
          <w:sz w:val="24"/>
          <w:szCs w:val="24"/>
        </w:rPr>
      </w:pPr>
      <w:r>
        <w:rPr>
          <w:rFonts w:ascii="宋体" w:hAnsi="宋体"/>
          <w:color w:val="auto"/>
          <w:sz w:val="24"/>
          <w:szCs w:val="24"/>
        </w:rPr>
        <w:fldChar w:fldCharType="begin"/>
      </w:r>
      <w:r>
        <w:rPr>
          <w:rStyle w:val="33"/>
          <w:rFonts w:ascii="宋体" w:hAnsi="宋体"/>
          <w:color w:val="auto"/>
          <w:sz w:val="24"/>
          <w:szCs w:val="24"/>
        </w:rPr>
        <w:instrText xml:space="preserve"> </w:instrText>
      </w:r>
      <w:r>
        <w:rPr>
          <w:rFonts w:ascii="宋体" w:hAnsi="宋体"/>
          <w:color w:val="auto"/>
          <w:sz w:val="24"/>
          <w:szCs w:val="24"/>
        </w:rPr>
        <w:instrText xml:space="preserve">HYPERLINK \l "_Toc530749584"</w:instrText>
      </w:r>
      <w:r>
        <w:rPr>
          <w:rStyle w:val="33"/>
          <w:rFonts w:ascii="宋体" w:hAnsi="宋体"/>
          <w:color w:val="auto"/>
          <w:sz w:val="24"/>
          <w:szCs w:val="24"/>
        </w:rPr>
        <w:instrText xml:space="preserve"> </w:instrText>
      </w:r>
      <w:r>
        <w:rPr>
          <w:rFonts w:ascii="宋体" w:hAnsi="宋体"/>
          <w:color w:val="auto"/>
          <w:sz w:val="24"/>
          <w:szCs w:val="24"/>
        </w:rPr>
        <w:fldChar w:fldCharType="separate"/>
      </w:r>
      <w:r>
        <w:rPr>
          <w:rStyle w:val="33"/>
          <w:rFonts w:hint="eastAsia" w:ascii="宋体" w:hAnsi="宋体"/>
          <w:color w:val="auto"/>
          <w:sz w:val="24"/>
          <w:szCs w:val="24"/>
        </w:rPr>
        <w:t>第四部分</w:t>
      </w:r>
      <w:r>
        <w:rPr>
          <w:rStyle w:val="33"/>
          <w:rFonts w:ascii="宋体" w:hAnsi="宋体"/>
          <w:color w:val="auto"/>
          <w:sz w:val="24"/>
          <w:szCs w:val="24"/>
        </w:rPr>
        <w:t xml:space="preserve">  </w:t>
      </w:r>
      <w:r>
        <w:rPr>
          <w:rStyle w:val="33"/>
          <w:rFonts w:hint="eastAsia" w:ascii="宋体" w:hAnsi="宋体"/>
          <w:color w:val="auto"/>
          <w:sz w:val="24"/>
          <w:szCs w:val="24"/>
        </w:rPr>
        <w:t>商务、技术要求</w:t>
      </w:r>
      <w:r>
        <w:rPr>
          <w:rFonts w:ascii="宋体" w:hAnsi="宋体"/>
          <w:color w:val="auto"/>
          <w:sz w:val="24"/>
          <w:szCs w:val="24"/>
        </w:rPr>
        <w:tab/>
      </w:r>
      <w:r>
        <w:rPr>
          <w:rFonts w:ascii="宋体" w:hAnsi="宋体"/>
          <w:color w:val="auto"/>
          <w:sz w:val="24"/>
          <w:szCs w:val="24"/>
        </w:rPr>
        <w:fldChar w:fldCharType="begin"/>
      </w:r>
      <w:r>
        <w:rPr>
          <w:rFonts w:ascii="宋体" w:hAnsi="宋体"/>
          <w:color w:val="auto"/>
          <w:sz w:val="24"/>
          <w:szCs w:val="24"/>
        </w:rPr>
        <w:instrText xml:space="preserve"> PAGEREF _Toc530749584 \h </w:instrText>
      </w:r>
      <w:r>
        <w:rPr>
          <w:rFonts w:ascii="宋体" w:hAnsi="宋体"/>
          <w:color w:val="auto"/>
          <w:sz w:val="24"/>
          <w:szCs w:val="24"/>
        </w:rPr>
        <w:fldChar w:fldCharType="separate"/>
      </w:r>
      <w:r>
        <w:rPr>
          <w:rFonts w:ascii="宋体" w:hAnsi="宋体"/>
          <w:color w:val="auto"/>
          <w:sz w:val="24"/>
          <w:szCs w:val="24"/>
        </w:rPr>
        <w:t>30</w:t>
      </w:r>
      <w:r>
        <w:rPr>
          <w:rFonts w:ascii="宋体" w:hAnsi="宋体"/>
          <w:color w:val="auto"/>
          <w:sz w:val="24"/>
          <w:szCs w:val="24"/>
        </w:rPr>
        <w:fldChar w:fldCharType="end"/>
      </w:r>
      <w:r>
        <w:rPr>
          <w:rFonts w:ascii="宋体" w:hAnsi="宋体"/>
          <w:color w:val="auto"/>
          <w:sz w:val="24"/>
          <w:szCs w:val="24"/>
        </w:rPr>
        <w:fldChar w:fldCharType="end"/>
      </w:r>
    </w:p>
    <w:p>
      <w:pPr>
        <w:pStyle w:val="22"/>
        <w:tabs>
          <w:tab w:val="right" w:leader="dot" w:pos="8810"/>
        </w:tabs>
        <w:spacing w:line="360" w:lineRule="auto"/>
        <w:rPr>
          <w:rFonts w:ascii="宋体" w:hAnsi="宋体"/>
          <w:color w:val="auto"/>
          <w:sz w:val="24"/>
          <w:szCs w:val="24"/>
        </w:rPr>
      </w:pPr>
      <w:r>
        <w:rPr>
          <w:rFonts w:ascii="宋体" w:hAnsi="宋体"/>
          <w:color w:val="auto"/>
          <w:sz w:val="24"/>
          <w:szCs w:val="24"/>
        </w:rPr>
        <w:fldChar w:fldCharType="begin"/>
      </w:r>
      <w:r>
        <w:rPr>
          <w:rStyle w:val="33"/>
          <w:rFonts w:ascii="宋体" w:hAnsi="宋体"/>
          <w:color w:val="auto"/>
          <w:sz w:val="24"/>
          <w:szCs w:val="24"/>
        </w:rPr>
        <w:instrText xml:space="preserve"> </w:instrText>
      </w:r>
      <w:r>
        <w:rPr>
          <w:rFonts w:ascii="宋体" w:hAnsi="宋体"/>
          <w:color w:val="auto"/>
          <w:sz w:val="24"/>
          <w:szCs w:val="24"/>
        </w:rPr>
        <w:instrText xml:space="preserve">HYPERLINK \l "_Toc530749587"</w:instrText>
      </w:r>
      <w:r>
        <w:rPr>
          <w:rStyle w:val="33"/>
          <w:rFonts w:ascii="宋体" w:hAnsi="宋体"/>
          <w:color w:val="auto"/>
          <w:sz w:val="24"/>
          <w:szCs w:val="24"/>
        </w:rPr>
        <w:instrText xml:space="preserve"> </w:instrText>
      </w:r>
      <w:r>
        <w:rPr>
          <w:rFonts w:ascii="宋体" w:hAnsi="宋体"/>
          <w:color w:val="auto"/>
          <w:sz w:val="24"/>
          <w:szCs w:val="24"/>
        </w:rPr>
        <w:fldChar w:fldCharType="separate"/>
      </w:r>
      <w:r>
        <w:rPr>
          <w:rStyle w:val="33"/>
          <w:rFonts w:hint="eastAsia" w:ascii="宋体" w:hAnsi="宋体"/>
          <w:color w:val="auto"/>
          <w:sz w:val="24"/>
          <w:szCs w:val="24"/>
        </w:rPr>
        <w:t>第五部分</w:t>
      </w:r>
      <w:r>
        <w:rPr>
          <w:rStyle w:val="33"/>
          <w:rFonts w:ascii="宋体" w:hAnsi="宋体"/>
          <w:color w:val="auto"/>
          <w:sz w:val="24"/>
          <w:szCs w:val="24"/>
        </w:rPr>
        <w:t xml:space="preserve">  </w:t>
      </w:r>
      <w:r>
        <w:rPr>
          <w:rStyle w:val="33"/>
          <w:rFonts w:hint="eastAsia" w:ascii="宋体" w:hAnsi="宋体"/>
          <w:color w:val="auto"/>
          <w:sz w:val="24"/>
          <w:szCs w:val="24"/>
        </w:rPr>
        <w:t>合同原则</w:t>
      </w:r>
      <w:r>
        <w:rPr>
          <w:rFonts w:ascii="宋体" w:hAnsi="宋体"/>
          <w:color w:val="auto"/>
          <w:sz w:val="24"/>
          <w:szCs w:val="24"/>
        </w:rPr>
        <w:tab/>
      </w:r>
      <w:r>
        <w:rPr>
          <w:rFonts w:ascii="宋体" w:hAnsi="宋体"/>
          <w:color w:val="auto"/>
          <w:sz w:val="24"/>
          <w:szCs w:val="24"/>
        </w:rPr>
        <w:fldChar w:fldCharType="begin"/>
      </w:r>
      <w:r>
        <w:rPr>
          <w:rFonts w:ascii="宋体" w:hAnsi="宋体"/>
          <w:color w:val="auto"/>
          <w:sz w:val="24"/>
          <w:szCs w:val="24"/>
        </w:rPr>
        <w:instrText xml:space="preserve"> PAGEREF _Toc530749587 \h </w:instrText>
      </w:r>
      <w:r>
        <w:rPr>
          <w:rFonts w:ascii="宋体" w:hAnsi="宋体"/>
          <w:color w:val="auto"/>
          <w:sz w:val="24"/>
          <w:szCs w:val="24"/>
        </w:rPr>
        <w:fldChar w:fldCharType="separate"/>
      </w:r>
      <w:r>
        <w:rPr>
          <w:rFonts w:ascii="宋体" w:hAnsi="宋体"/>
          <w:color w:val="auto"/>
          <w:sz w:val="24"/>
          <w:szCs w:val="24"/>
        </w:rPr>
        <w:t>30</w:t>
      </w:r>
      <w:r>
        <w:rPr>
          <w:rFonts w:ascii="宋体" w:hAnsi="宋体"/>
          <w:color w:val="auto"/>
          <w:sz w:val="24"/>
          <w:szCs w:val="24"/>
        </w:rPr>
        <w:fldChar w:fldCharType="end"/>
      </w:r>
      <w:r>
        <w:rPr>
          <w:rFonts w:ascii="宋体" w:hAnsi="宋体"/>
          <w:color w:val="auto"/>
          <w:sz w:val="24"/>
          <w:szCs w:val="24"/>
        </w:rPr>
        <w:fldChar w:fldCharType="end"/>
      </w:r>
    </w:p>
    <w:p>
      <w:pPr>
        <w:pStyle w:val="22"/>
        <w:tabs>
          <w:tab w:val="right" w:leader="dot" w:pos="8810"/>
        </w:tabs>
        <w:spacing w:line="360" w:lineRule="auto"/>
        <w:rPr>
          <w:rFonts w:hint="eastAsia" w:ascii="宋体" w:hAnsi="宋体" w:eastAsia="宋体"/>
          <w:color w:val="auto"/>
          <w:sz w:val="24"/>
          <w:szCs w:val="24"/>
          <w:lang w:val="en-US" w:eastAsia="zh-CN"/>
        </w:rPr>
      </w:pPr>
      <w:r>
        <w:rPr>
          <w:rFonts w:ascii="宋体" w:hAnsi="宋体"/>
          <w:color w:val="auto"/>
          <w:sz w:val="24"/>
          <w:szCs w:val="24"/>
        </w:rPr>
        <w:fldChar w:fldCharType="begin"/>
      </w:r>
      <w:r>
        <w:rPr>
          <w:rStyle w:val="33"/>
          <w:rFonts w:ascii="宋体" w:hAnsi="宋体"/>
          <w:color w:val="auto"/>
          <w:sz w:val="24"/>
          <w:szCs w:val="24"/>
        </w:rPr>
        <w:instrText xml:space="preserve"> </w:instrText>
      </w:r>
      <w:r>
        <w:rPr>
          <w:rFonts w:ascii="宋体" w:hAnsi="宋体"/>
          <w:color w:val="auto"/>
          <w:sz w:val="24"/>
          <w:szCs w:val="24"/>
        </w:rPr>
        <w:instrText xml:space="preserve">HYPERLINK \l "_Toc530749588"</w:instrText>
      </w:r>
      <w:r>
        <w:rPr>
          <w:rStyle w:val="33"/>
          <w:rFonts w:ascii="宋体" w:hAnsi="宋体"/>
          <w:color w:val="auto"/>
          <w:sz w:val="24"/>
          <w:szCs w:val="24"/>
        </w:rPr>
        <w:instrText xml:space="preserve"> </w:instrText>
      </w:r>
      <w:r>
        <w:rPr>
          <w:rFonts w:ascii="宋体" w:hAnsi="宋体"/>
          <w:color w:val="auto"/>
          <w:sz w:val="24"/>
          <w:szCs w:val="24"/>
        </w:rPr>
        <w:fldChar w:fldCharType="separate"/>
      </w:r>
      <w:r>
        <w:rPr>
          <w:rStyle w:val="33"/>
          <w:rFonts w:hint="eastAsia" w:ascii="宋体" w:hAnsi="宋体"/>
          <w:color w:val="auto"/>
          <w:sz w:val="24"/>
          <w:szCs w:val="24"/>
        </w:rPr>
        <w:t>第六部分</w:t>
      </w:r>
      <w:r>
        <w:rPr>
          <w:rStyle w:val="33"/>
          <w:rFonts w:ascii="宋体" w:hAnsi="宋体"/>
          <w:color w:val="auto"/>
          <w:sz w:val="24"/>
          <w:szCs w:val="24"/>
        </w:rPr>
        <w:t xml:space="preserve">  </w:t>
      </w:r>
      <w:r>
        <w:rPr>
          <w:rStyle w:val="33"/>
          <w:rFonts w:hint="eastAsia" w:ascii="宋体" w:hAnsi="宋体"/>
          <w:color w:val="auto"/>
          <w:sz w:val="24"/>
          <w:szCs w:val="24"/>
        </w:rPr>
        <w:t>投标文件格式</w:t>
      </w:r>
      <w:r>
        <w:rPr>
          <w:rFonts w:ascii="宋体" w:hAnsi="宋体"/>
          <w:color w:val="auto"/>
          <w:sz w:val="24"/>
          <w:szCs w:val="24"/>
        </w:rPr>
        <w:tab/>
      </w:r>
      <w:r>
        <w:rPr>
          <w:rFonts w:hint="eastAsia" w:ascii="宋体" w:hAnsi="宋体"/>
          <w:color w:val="auto"/>
          <w:sz w:val="24"/>
          <w:szCs w:val="24"/>
          <w:lang w:val="en-US" w:eastAsia="zh-CN"/>
        </w:rPr>
        <w:t>4</w:t>
      </w:r>
      <w:r>
        <w:rPr>
          <w:rFonts w:ascii="宋体" w:hAnsi="宋体"/>
          <w:color w:val="auto"/>
          <w:sz w:val="24"/>
          <w:szCs w:val="24"/>
        </w:rPr>
        <w:fldChar w:fldCharType="end"/>
      </w:r>
      <w:r>
        <w:rPr>
          <w:rFonts w:hint="eastAsia" w:ascii="宋体" w:hAnsi="宋体"/>
          <w:color w:val="auto"/>
          <w:sz w:val="24"/>
          <w:szCs w:val="24"/>
          <w:lang w:val="en-US" w:eastAsia="zh-CN"/>
        </w:rPr>
        <w:t>9</w:t>
      </w:r>
    </w:p>
    <w:p>
      <w:pPr>
        <w:spacing w:line="360" w:lineRule="auto"/>
        <w:rPr>
          <w:rFonts w:ascii="宋体" w:hAnsi="宋体"/>
          <w:color w:val="auto"/>
          <w:sz w:val="24"/>
          <w:szCs w:val="24"/>
        </w:rPr>
      </w:pPr>
      <w:r>
        <w:rPr>
          <w:rFonts w:ascii="宋体" w:hAnsi="宋体"/>
          <w:bCs/>
          <w:color w:val="auto"/>
          <w:sz w:val="24"/>
          <w:szCs w:val="24"/>
          <w:lang w:val="zh-CN"/>
        </w:rPr>
        <w:fldChar w:fldCharType="end"/>
      </w:r>
    </w:p>
    <w:p>
      <w:pPr>
        <w:spacing w:line="360" w:lineRule="auto"/>
        <w:jc w:val="center"/>
        <w:outlineLvl w:val="0"/>
        <w:rPr>
          <w:rFonts w:hint="eastAsia" w:ascii="宋体" w:hAnsi="宋体"/>
          <w:b/>
          <w:color w:val="auto"/>
          <w:sz w:val="32"/>
          <w:szCs w:val="32"/>
        </w:rPr>
      </w:pPr>
      <w:r>
        <w:rPr>
          <w:rFonts w:hint="eastAsia" w:ascii="宋体" w:hAnsi="宋体"/>
          <w:color w:val="auto"/>
          <w:sz w:val="30"/>
          <w:szCs w:val="30"/>
          <w:lang w:val="en-US" w:eastAsia="zh-CN"/>
        </w:rPr>
        <w:t>·</w:t>
      </w:r>
      <w:r>
        <w:rPr>
          <w:rFonts w:ascii="宋体" w:hAnsi="宋体"/>
          <w:color w:val="auto"/>
          <w:sz w:val="30"/>
          <w:szCs w:val="30"/>
        </w:rPr>
        <w:br w:type="page"/>
      </w:r>
      <w:bookmarkStart w:id="0" w:name="_Toc530749568"/>
      <w:r>
        <w:rPr>
          <w:rFonts w:hint="eastAsia" w:ascii="宋体" w:hAnsi="宋体"/>
          <w:b/>
          <w:color w:val="auto"/>
          <w:sz w:val="32"/>
          <w:szCs w:val="32"/>
        </w:rPr>
        <w:t>第一部分</w:t>
      </w:r>
      <w:r>
        <w:rPr>
          <w:rFonts w:ascii="宋体" w:hAnsi="宋体"/>
          <w:b/>
          <w:color w:val="auto"/>
          <w:sz w:val="32"/>
          <w:szCs w:val="32"/>
        </w:rPr>
        <w:t xml:space="preserve">  </w:t>
      </w:r>
      <w:r>
        <w:rPr>
          <w:rFonts w:hint="eastAsia" w:ascii="宋体" w:hAnsi="宋体"/>
          <w:b/>
          <w:color w:val="auto"/>
          <w:sz w:val="32"/>
          <w:szCs w:val="32"/>
        </w:rPr>
        <w:t>招标公告</w:t>
      </w:r>
      <w:bookmarkEnd w:id="0"/>
    </w:p>
    <w:p>
      <w:pPr>
        <w:pBdr>
          <w:top w:val="single" w:color="auto" w:sz="4" w:space="1"/>
          <w:left w:val="single" w:color="auto" w:sz="4" w:space="4"/>
          <w:bottom w:val="single" w:color="auto" w:sz="4" w:space="1"/>
          <w:right w:val="single" w:color="auto" w:sz="4" w:space="4"/>
        </w:pBdr>
        <w:ind w:firstLine="360" w:firstLineChars="200"/>
        <w:rPr>
          <w:rFonts w:ascii="宋体" w:hAnsi="宋体" w:cs="宋体"/>
          <w:color w:val="auto"/>
          <w:sz w:val="18"/>
          <w:szCs w:val="18"/>
        </w:rPr>
      </w:pPr>
      <w:r>
        <w:rPr>
          <w:rFonts w:hint="eastAsia" w:ascii="宋体" w:hAnsi="宋体" w:cs="宋体"/>
          <w:color w:val="auto"/>
          <w:sz w:val="18"/>
          <w:szCs w:val="18"/>
        </w:rPr>
        <w:t>项目概况</w:t>
      </w:r>
    </w:p>
    <w:p>
      <w:pPr>
        <w:pBdr>
          <w:top w:val="single" w:color="auto" w:sz="4" w:space="1"/>
          <w:left w:val="single" w:color="auto" w:sz="4" w:space="4"/>
          <w:bottom w:val="single" w:color="auto" w:sz="4" w:space="1"/>
          <w:right w:val="single" w:color="auto" w:sz="4" w:space="4"/>
        </w:pBdr>
        <w:ind w:firstLine="360" w:firstLineChars="200"/>
        <w:rPr>
          <w:rFonts w:ascii="宋体" w:hAnsi="宋体" w:cs="宋体"/>
          <w:color w:val="auto"/>
          <w:sz w:val="18"/>
          <w:szCs w:val="18"/>
          <w:highlight w:val="none"/>
        </w:rPr>
      </w:pPr>
      <w:r>
        <w:rPr>
          <w:rFonts w:hint="eastAsia" w:ascii="宋体" w:hAnsi="宋体" w:eastAsia="宋体" w:cs="宋体"/>
          <w:color w:val="auto"/>
          <w:sz w:val="18"/>
          <w:szCs w:val="18"/>
          <w:highlight w:val="none"/>
          <w:u w:val="single"/>
          <w:lang w:val="en-US" w:eastAsia="zh-CN"/>
        </w:rPr>
        <w:t>太原市园林局东中环北延及南中环东延绿地养护服务项目</w:t>
      </w:r>
      <w:r>
        <w:rPr>
          <w:rFonts w:hint="eastAsia" w:ascii="宋体" w:hAnsi="宋体" w:eastAsia="宋体" w:cs="宋体"/>
          <w:color w:val="auto"/>
          <w:sz w:val="18"/>
          <w:szCs w:val="18"/>
          <w:highlight w:val="none"/>
          <w:lang w:val="en-US" w:eastAsia="zh-CN"/>
        </w:rPr>
        <w:t>公开招标</w:t>
      </w:r>
      <w:r>
        <w:rPr>
          <w:rFonts w:hint="eastAsia" w:ascii="宋体" w:hAnsi="宋体" w:cs="宋体"/>
          <w:color w:val="auto"/>
          <w:sz w:val="18"/>
          <w:szCs w:val="18"/>
          <w:highlight w:val="none"/>
        </w:rPr>
        <w:t>的潜在投标人应通过</w:t>
      </w:r>
      <w:r>
        <w:rPr>
          <w:rFonts w:hint="eastAsia" w:ascii="宋体" w:hAnsi="宋体" w:eastAsia="宋体" w:cs="宋体"/>
          <w:color w:val="auto"/>
          <w:sz w:val="18"/>
          <w:szCs w:val="18"/>
          <w:highlight w:val="none"/>
          <w:u w:val="single"/>
          <w:lang w:eastAsia="zh-CN"/>
        </w:rPr>
        <w:t>中国政府采购网山西分网</w:t>
      </w:r>
      <w:r>
        <w:rPr>
          <w:rFonts w:hint="eastAsia" w:ascii="宋体" w:hAnsi="宋体" w:eastAsia="宋体" w:cs="宋体"/>
          <w:color w:val="auto"/>
          <w:sz w:val="18"/>
          <w:szCs w:val="18"/>
          <w:highlight w:val="none"/>
          <w:u w:val="single"/>
        </w:rPr>
        <w:t>线上</w:t>
      </w:r>
      <w:r>
        <w:rPr>
          <w:rFonts w:hint="eastAsia" w:ascii="宋体" w:hAnsi="宋体" w:cs="宋体"/>
          <w:color w:val="auto"/>
          <w:sz w:val="18"/>
          <w:szCs w:val="18"/>
          <w:highlight w:val="none"/>
        </w:rPr>
        <w:t>获取招标文件，并于</w:t>
      </w:r>
      <w:r>
        <w:rPr>
          <w:rFonts w:hint="eastAsia" w:ascii="宋体" w:hAnsi="宋体" w:cs="宋体"/>
          <w:color w:val="auto"/>
          <w:sz w:val="18"/>
          <w:szCs w:val="18"/>
          <w:highlight w:val="none"/>
          <w:u w:val="single"/>
          <w:lang w:val="en-US" w:eastAsia="zh-CN"/>
        </w:rPr>
        <w:t>2024</w:t>
      </w:r>
      <w:r>
        <w:rPr>
          <w:rFonts w:hint="eastAsia" w:ascii="宋体" w:hAnsi="宋体" w:cs="宋体"/>
          <w:color w:val="auto"/>
          <w:sz w:val="18"/>
          <w:szCs w:val="18"/>
          <w:highlight w:val="none"/>
        </w:rPr>
        <w:t>年</w:t>
      </w:r>
      <w:r>
        <w:rPr>
          <w:rFonts w:hint="eastAsia" w:ascii="宋体" w:hAnsi="宋体" w:cs="宋体"/>
          <w:color w:val="auto"/>
          <w:sz w:val="18"/>
          <w:szCs w:val="18"/>
          <w:highlight w:val="none"/>
          <w:u w:val="single"/>
          <w:lang w:val="en-US" w:eastAsia="zh-CN"/>
        </w:rPr>
        <w:t>04</w:t>
      </w:r>
      <w:r>
        <w:rPr>
          <w:rFonts w:hint="eastAsia" w:ascii="宋体" w:hAnsi="宋体" w:cs="宋体"/>
          <w:color w:val="auto"/>
          <w:sz w:val="18"/>
          <w:szCs w:val="18"/>
          <w:highlight w:val="none"/>
        </w:rPr>
        <w:t>月</w:t>
      </w:r>
      <w:r>
        <w:rPr>
          <w:rFonts w:hint="eastAsia" w:ascii="宋体" w:hAnsi="宋体" w:cs="宋体"/>
          <w:color w:val="auto"/>
          <w:sz w:val="18"/>
          <w:szCs w:val="18"/>
          <w:highlight w:val="none"/>
          <w:u w:val="single"/>
          <w:lang w:val="en-US" w:eastAsia="zh-CN"/>
        </w:rPr>
        <w:t xml:space="preserve"> 25 </w:t>
      </w:r>
      <w:r>
        <w:rPr>
          <w:rFonts w:hint="eastAsia" w:ascii="宋体" w:hAnsi="宋体" w:cs="宋体"/>
          <w:color w:val="auto"/>
          <w:sz w:val="18"/>
          <w:szCs w:val="18"/>
          <w:highlight w:val="none"/>
        </w:rPr>
        <w:t>日</w:t>
      </w:r>
      <w:r>
        <w:rPr>
          <w:rFonts w:hint="eastAsia" w:ascii="宋体" w:hAnsi="宋体" w:cs="宋体"/>
          <w:color w:val="auto"/>
          <w:sz w:val="18"/>
          <w:szCs w:val="18"/>
          <w:highlight w:val="none"/>
          <w:u w:val="single"/>
          <w:lang w:val="en-US" w:eastAsia="zh-CN"/>
        </w:rPr>
        <w:t>14</w:t>
      </w:r>
      <w:r>
        <w:rPr>
          <w:rFonts w:hint="eastAsia" w:ascii="宋体" w:hAnsi="宋体" w:cs="宋体"/>
          <w:color w:val="auto"/>
          <w:sz w:val="18"/>
          <w:szCs w:val="18"/>
          <w:highlight w:val="none"/>
        </w:rPr>
        <w:t>点</w:t>
      </w:r>
      <w:r>
        <w:rPr>
          <w:rFonts w:hint="eastAsia" w:ascii="宋体" w:hAnsi="宋体" w:cs="宋体"/>
          <w:color w:val="auto"/>
          <w:sz w:val="18"/>
          <w:szCs w:val="18"/>
          <w:highlight w:val="none"/>
          <w:u w:val="single"/>
          <w:lang w:val="en-US" w:eastAsia="zh-CN"/>
        </w:rPr>
        <w:t>30</w:t>
      </w:r>
      <w:r>
        <w:rPr>
          <w:rFonts w:hint="eastAsia" w:ascii="宋体" w:hAnsi="宋体" w:cs="宋体"/>
          <w:color w:val="auto"/>
          <w:sz w:val="18"/>
          <w:szCs w:val="18"/>
          <w:highlight w:val="none"/>
        </w:rPr>
        <w:t>分（</w:t>
      </w:r>
      <w:r>
        <w:rPr>
          <w:rFonts w:hint="eastAsia" w:ascii="宋体" w:hAnsi="宋体" w:cs="宋体"/>
          <w:color w:val="auto"/>
          <w:sz w:val="18"/>
          <w:szCs w:val="18"/>
          <w:highlight w:val="none"/>
        </w:rPr>
        <w:t>北京时间）前提交投标文件。</w:t>
      </w:r>
    </w:p>
    <w:p>
      <w:pPr>
        <w:rPr>
          <w:rFonts w:ascii="宋体" w:hAnsi="宋体" w:cs="宋体"/>
          <w:color w:val="auto"/>
          <w:sz w:val="18"/>
          <w:szCs w:val="18"/>
        </w:rPr>
      </w:pPr>
    </w:p>
    <w:p>
      <w:pPr>
        <w:adjustRightInd w:val="0"/>
        <w:snapToGrid w:val="0"/>
        <w:spacing w:line="360" w:lineRule="auto"/>
        <w:rPr>
          <w:rFonts w:ascii="宋体" w:hAnsi="宋体" w:cs="宋体"/>
          <w:b/>
          <w:color w:val="auto"/>
          <w:sz w:val="18"/>
          <w:szCs w:val="18"/>
        </w:rPr>
      </w:pPr>
      <w:bookmarkStart w:id="1" w:name="_Toc35393621"/>
      <w:bookmarkStart w:id="2" w:name="_Toc35393790"/>
      <w:bookmarkStart w:id="3" w:name="_Toc28359079"/>
      <w:bookmarkStart w:id="4" w:name="_Toc28359002"/>
      <w:bookmarkStart w:id="5" w:name="_Hlk24379207"/>
      <w:r>
        <w:rPr>
          <w:rFonts w:hint="eastAsia" w:ascii="宋体" w:hAnsi="宋体" w:cs="宋体"/>
          <w:b/>
          <w:color w:val="auto"/>
          <w:sz w:val="18"/>
          <w:szCs w:val="18"/>
          <w:lang w:val="en-US" w:eastAsia="zh-CN"/>
        </w:rPr>
        <w:t>一、</w:t>
      </w:r>
      <w:r>
        <w:rPr>
          <w:rFonts w:hint="eastAsia" w:ascii="宋体" w:hAnsi="宋体" w:cs="宋体"/>
          <w:b/>
          <w:color w:val="auto"/>
          <w:sz w:val="18"/>
          <w:szCs w:val="18"/>
        </w:rPr>
        <w:t>项目基本情况</w:t>
      </w:r>
      <w:bookmarkEnd w:id="1"/>
      <w:bookmarkEnd w:id="2"/>
      <w:bookmarkEnd w:id="3"/>
      <w:bookmarkEnd w:id="4"/>
    </w:p>
    <w:bookmarkEnd w:id="5"/>
    <w:p>
      <w:pPr>
        <w:adjustRightInd w:val="0"/>
        <w:snapToGrid w:val="0"/>
        <w:spacing w:line="360" w:lineRule="auto"/>
        <w:ind w:firstLine="360" w:firstLineChars="200"/>
        <w:rPr>
          <w:rFonts w:hint="default" w:ascii="宋体" w:hAnsi="宋体" w:cs="宋体"/>
          <w:sz w:val="18"/>
          <w:szCs w:val="18"/>
          <w:highlight w:val="none"/>
          <w:lang w:val="en-US" w:eastAsia="zh-CN"/>
        </w:rPr>
      </w:pPr>
      <w:bookmarkStart w:id="6" w:name="_Toc35393622"/>
      <w:bookmarkStart w:id="7" w:name="_Toc28359080"/>
      <w:bookmarkStart w:id="8" w:name="_Toc35393791"/>
      <w:bookmarkStart w:id="9" w:name="_Toc28359003"/>
      <w:r>
        <w:rPr>
          <w:rFonts w:hint="eastAsia" w:ascii="宋体" w:hAnsi="宋体" w:cs="宋体"/>
          <w:sz w:val="18"/>
          <w:szCs w:val="18"/>
          <w:highlight w:val="none"/>
          <w:lang w:val="en-US" w:eastAsia="zh-CN"/>
        </w:rPr>
        <w:t>1.项目编号：</w:t>
      </w:r>
      <w:r>
        <w:rPr>
          <w:rFonts w:hint="eastAsia" w:ascii="宋体" w:hAnsi="宋体" w:cs="宋体"/>
          <w:sz w:val="18"/>
          <w:szCs w:val="18"/>
          <w:highlight w:val="none"/>
          <w:u w:val="single"/>
          <w:lang w:val="en-US" w:eastAsia="zh-CN"/>
        </w:rPr>
        <w:t>1401992024CGK00122</w:t>
      </w:r>
    </w:p>
    <w:p>
      <w:pPr>
        <w:adjustRightInd w:val="0"/>
        <w:snapToGrid w:val="0"/>
        <w:spacing w:line="360" w:lineRule="auto"/>
        <w:ind w:firstLine="360" w:firstLineChars="200"/>
        <w:rPr>
          <w:rFonts w:ascii="宋体" w:hAnsi="宋体" w:cs="宋体"/>
          <w:sz w:val="18"/>
          <w:szCs w:val="18"/>
          <w:highlight w:val="none"/>
        </w:rPr>
      </w:pPr>
      <w:r>
        <w:rPr>
          <w:rFonts w:hint="eastAsia" w:ascii="宋体" w:hAnsi="宋体" w:cs="宋体"/>
          <w:sz w:val="18"/>
          <w:szCs w:val="18"/>
          <w:highlight w:val="none"/>
          <w:lang w:val="en-US" w:eastAsia="zh-CN"/>
        </w:rPr>
        <w:t>2.</w:t>
      </w:r>
      <w:r>
        <w:rPr>
          <w:rFonts w:hint="eastAsia" w:ascii="宋体" w:hAnsi="宋体" w:cs="宋体"/>
          <w:sz w:val="18"/>
          <w:szCs w:val="18"/>
          <w:highlight w:val="none"/>
        </w:rPr>
        <w:t>采购方式：</w:t>
      </w:r>
      <w:r>
        <w:rPr>
          <w:rFonts w:hint="eastAsia" w:ascii="宋体" w:hAnsi="宋体" w:cs="宋体"/>
          <w:sz w:val="18"/>
          <w:szCs w:val="18"/>
          <w:highlight w:val="none"/>
          <w:u w:val="single"/>
        </w:rPr>
        <w:t>公开招标</w:t>
      </w:r>
    </w:p>
    <w:p>
      <w:pPr>
        <w:adjustRightInd w:val="0"/>
        <w:snapToGrid w:val="0"/>
        <w:spacing w:line="360" w:lineRule="auto"/>
        <w:ind w:firstLine="360" w:firstLineChars="200"/>
        <w:rPr>
          <w:rFonts w:hint="eastAsia" w:ascii="宋体" w:hAnsi="宋体" w:eastAsia="宋体" w:cs="宋体"/>
          <w:color w:val="auto"/>
          <w:sz w:val="18"/>
          <w:szCs w:val="18"/>
          <w:highlight w:val="none"/>
          <w:u w:val="single"/>
          <w:lang w:val="en-US" w:eastAsia="zh-CN"/>
        </w:rPr>
      </w:pPr>
      <w:r>
        <w:rPr>
          <w:rFonts w:hint="eastAsia" w:ascii="宋体" w:hAnsi="宋体" w:cs="宋体"/>
          <w:sz w:val="18"/>
          <w:szCs w:val="18"/>
          <w:highlight w:val="none"/>
          <w:lang w:val="en-US" w:eastAsia="zh-CN"/>
        </w:rPr>
        <w:t>3.</w:t>
      </w:r>
      <w:r>
        <w:rPr>
          <w:rFonts w:hint="eastAsia" w:ascii="宋体" w:hAnsi="宋体" w:cs="宋体"/>
          <w:sz w:val="18"/>
          <w:szCs w:val="18"/>
          <w:highlight w:val="none"/>
        </w:rPr>
        <w:t>项目名称</w:t>
      </w:r>
      <w:r>
        <w:rPr>
          <w:rFonts w:hint="eastAsia" w:ascii="宋体" w:hAnsi="宋体" w:cs="宋体"/>
          <w:sz w:val="18"/>
          <w:szCs w:val="18"/>
          <w:highlight w:val="none"/>
          <w:u w:val="none"/>
        </w:rPr>
        <w:t>：</w:t>
      </w:r>
      <w:r>
        <w:rPr>
          <w:rFonts w:hint="eastAsia" w:ascii="宋体" w:hAnsi="宋体" w:eastAsia="宋体" w:cs="宋体"/>
          <w:color w:val="auto"/>
          <w:sz w:val="18"/>
          <w:szCs w:val="18"/>
          <w:highlight w:val="none"/>
          <w:u w:val="single"/>
          <w:lang w:val="en-US" w:eastAsia="zh-CN"/>
        </w:rPr>
        <w:t>太原市园林局东中环北延及南中环东延绿地养护服务项目</w:t>
      </w:r>
    </w:p>
    <w:p>
      <w:pPr>
        <w:adjustRightInd w:val="0"/>
        <w:snapToGrid w:val="0"/>
        <w:spacing w:line="360" w:lineRule="auto"/>
        <w:ind w:firstLine="360" w:firstLineChars="200"/>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4.</w:t>
      </w:r>
      <w:r>
        <w:rPr>
          <w:rFonts w:hint="eastAsia" w:ascii="宋体" w:hAnsi="宋体" w:cs="宋体"/>
          <w:sz w:val="18"/>
          <w:szCs w:val="18"/>
          <w:highlight w:val="none"/>
        </w:rPr>
        <w:t>预算金额：</w:t>
      </w:r>
      <w:r>
        <w:rPr>
          <w:rFonts w:hint="eastAsia" w:ascii="宋体" w:hAnsi="宋体" w:cs="宋体"/>
          <w:sz w:val="18"/>
          <w:szCs w:val="18"/>
          <w:highlight w:val="none"/>
          <w:u w:val="single"/>
          <w:lang w:val="en-US" w:eastAsia="zh-CN"/>
        </w:rPr>
        <w:t>4688267.00元</w:t>
      </w:r>
      <w:r>
        <w:rPr>
          <w:rFonts w:hint="eastAsia" w:ascii="宋体" w:hAnsi="宋体" w:eastAsia="宋体" w:cs="宋体"/>
          <w:sz w:val="18"/>
          <w:szCs w:val="18"/>
          <w:highlight w:val="none"/>
          <w:u w:val="single"/>
          <w:lang w:val="en-US" w:eastAsia="zh-CN"/>
        </w:rPr>
        <w:t>；</w:t>
      </w:r>
      <w:r>
        <w:rPr>
          <w:rFonts w:hint="eastAsia" w:ascii="宋体" w:hAnsi="宋体" w:cs="宋体"/>
          <w:sz w:val="18"/>
          <w:szCs w:val="18"/>
          <w:highlight w:val="none"/>
          <w:u w:val="single"/>
          <w:lang w:val="en-US" w:eastAsia="zh-CN"/>
        </w:rPr>
        <w:t>最高限价：3765950.82元</w:t>
      </w:r>
    </w:p>
    <w:p>
      <w:pPr>
        <w:adjustRightInd w:val="0"/>
        <w:snapToGrid w:val="0"/>
        <w:spacing w:line="360" w:lineRule="auto"/>
        <w:ind w:firstLine="360" w:firstLineChars="200"/>
        <w:rPr>
          <w:rFonts w:ascii="宋体" w:hAnsi="宋体" w:cs="宋体"/>
          <w:sz w:val="18"/>
          <w:szCs w:val="18"/>
        </w:rPr>
      </w:pPr>
      <w:r>
        <w:rPr>
          <w:rFonts w:hint="eastAsia" w:ascii="宋体" w:hAnsi="宋体" w:cs="宋体"/>
          <w:sz w:val="18"/>
          <w:szCs w:val="18"/>
          <w:lang w:val="en-US" w:eastAsia="zh-CN"/>
        </w:rPr>
        <w:t>5.</w:t>
      </w:r>
      <w:r>
        <w:rPr>
          <w:rFonts w:hint="eastAsia" w:ascii="宋体" w:hAnsi="宋体" w:cs="宋体"/>
          <w:sz w:val="18"/>
          <w:szCs w:val="18"/>
        </w:rPr>
        <w:t>采购需求：</w:t>
      </w:r>
    </w:p>
    <w:p>
      <w:pPr>
        <w:adjustRightInd w:val="0"/>
        <w:snapToGrid w:val="0"/>
        <w:spacing w:line="360" w:lineRule="auto"/>
        <w:ind w:firstLine="360" w:firstLineChars="200"/>
        <w:rPr>
          <w:rFonts w:hint="default" w:ascii="宋体" w:hAnsi="宋体" w:eastAsia="宋体" w:cs="宋体"/>
          <w:sz w:val="18"/>
          <w:szCs w:val="18"/>
          <w:lang w:val="en-US" w:eastAsia="zh-CN"/>
        </w:rPr>
      </w:pPr>
      <w:r>
        <w:rPr>
          <w:rFonts w:hint="eastAsia" w:ascii="宋体" w:hAnsi="宋体" w:cs="宋体"/>
          <w:sz w:val="18"/>
          <w:szCs w:val="18"/>
        </w:rPr>
        <w:t>本次采购共</w:t>
      </w:r>
      <w:r>
        <w:rPr>
          <w:rFonts w:hint="eastAsia" w:ascii="宋体" w:hAnsi="宋体" w:cs="宋体"/>
          <w:sz w:val="18"/>
          <w:szCs w:val="18"/>
          <w:lang w:val="en-US" w:eastAsia="zh-CN"/>
        </w:rPr>
        <w:t>一</w:t>
      </w:r>
      <w:r>
        <w:rPr>
          <w:rFonts w:hint="eastAsia" w:ascii="宋体" w:hAnsi="宋体" w:cs="宋体"/>
          <w:sz w:val="18"/>
          <w:szCs w:val="18"/>
        </w:rPr>
        <w:t>包：</w:t>
      </w:r>
      <w:r>
        <w:rPr>
          <w:rFonts w:hint="eastAsia" w:ascii="宋体" w:hAnsi="宋体" w:cs="宋体"/>
          <w:sz w:val="18"/>
          <w:szCs w:val="18"/>
          <w:lang w:val="en-US" w:eastAsia="zh-CN"/>
        </w:rPr>
        <w:t>具体内容详见“第四部分商务、技术要求”</w:t>
      </w:r>
    </w:p>
    <w:tbl>
      <w:tblPr>
        <w:tblStyle w:val="29"/>
        <w:tblW w:w="96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07"/>
        <w:gridCol w:w="1532"/>
        <w:gridCol w:w="3081"/>
        <w:gridCol w:w="3127"/>
        <w:gridCol w:w="1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64" w:hRule="atLeast"/>
        </w:trPr>
        <w:tc>
          <w:tcPr>
            <w:tcW w:w="607" w:type="dxa"/>
            <w:tcBorders>
              <w:tl2br w:val="nil"/>
              <w:tr2bl w:val="nil"/>
            </w:tcBorders>
            <w:tcMar>
              <w:top w:w="0" w:type="dxa"/>
              <w:left w:w="84" w:type="dxa"/>
              <w:bottom w:w="0" w:type="dxa"/>
              <w:right w:w="84" w:type="dxa"/>
            </w:tcMar>
            <w:vAlign w:val="center"/>
          </w:tcPr>
          <w:p>
            <w:pPr>
              <w:pStyle w:val="27"/>
              <w:widowControl/>
              <w:wordWrap/>
              <w:spacing w:line="360" w:lineRule="auto"/>
              <w:jc w:val="center"/>
              <w:textAlignment w:val="auto"/>
              <w:rPr>
                <w:rFonts w:hint="eastAsia" w:ascii="宋体" w:hAnsi="宋体" w:eastAsia="宋体" w:cs="宋体"/>
                <w:color w:val="000000"/>
                <w:sz w:val="18"/>
                <w:szCs w:val="18"/>
                <w:highlight w:val="none"/>
                <w:lang w:eastAsia="zh-CN"/>
              </w:rPr>
            </w:pPr>
            <w:r>
              <w:rPr>
                <w:rFonts w:hint="eastAsia" w:cs="宋体"/>
                <w:caps w:val="0"/>
                <w:color w:val="000000"/>
                <w:spacing w:val="0"/>
                <w:sz w:val="18"/>
                <w:szCs w:val="18"/>
                <w:highlight w:val="none"/>
                <w:lang w:eastAsia="zh-CN"/>
              </w:rPr>
              <w:t>序号</w:t>
            </w:r>
          </w:p>
        </w:tc>
        <w:tc>
          <w:tcPr>
            <w:tcW w:w="1532" w:type="dxa"/>
            <w:tcBorders>
              <w:right w:val="single" w:color="auto" w:sz="4" w:space="0"/>
              <w:tl2br w:val="nil"/>
              <w:tr2bl w:val="nil"/>
            </w:tcBorders>
            <w:tcMar>
              <w:top w:w="0" w:type="dxa"/>
              <w:left w:w="0" w:type="dxa"/>
              <w:bottom w:w="0" w:type="dxa"/>
              <w:right w:w="0" w:type="dxa"/>
            </w:tcMar>
            <w:vAlign w:val="center"/>
          </w:tcPr>
          <w:p>
            <w:pPr>
              <w:pStyle w:val="27"/>
              <w:widowControl/>
              <w:wordWrap/>
              <w:spacing w:line="360" w:lineRule="auto"/>
              <w:jc w:val="center"/>
              <w:textAlignment w:val="auto"/>
              <w:rPr>
                <w:rFonts w:hint="eastAsia" w:ascii="宋体" w:hAnsi="宋体" w:eastAsia="宋体" w:cs="宋体"/>
                <w:color w:val="000000"/>
                <w:sz w:val="18"/>
                <w:szCs w:val="18"/>
                <w:highlight w:val="none"/>
              </w:rPr>
            </w:pPr>
            <w:r>
              <w:rPr>
                <w:rFonts w:hint="eastAsia" w:ascii="宋体" w:hAnsi="宋体" w:eastAsia="宋体" w:cs="宋体"/>
                <w:caps w:val="0"/>
                <w:color w:val="000000"/>
                <w:spacing w:val="0"/>
                <w:sz w:val="18"/>
                <w:szCs w:val="18"/>
                <w:highlight w:val="none"/>
              </w:rPr>
              <w:t>采购内容</w:t>
            </w:r>
          </w:p>
        </w:tc>
        <w:tc>
          <w:tcPr>
            <w:tcW w:w="3081" w:type="dxa"/>
            <w:tcBorders>
              <w:left w:val="single" w:color="auto" w:sz="4" w:space="0"/>
              <w:tl2br w:val="nil"/>
              <w:tr2bl w:val="nil"/>
            </w:tcBorders>
            <w:tcMar>
              <w:top w:w="0" w:type="dxa"/>
              <w:left w:w="0" w:type="dxa"/>
              <w:bottom w:w="0" w:type="dxa"/>
              <w:right w:w="0" w:type="dxa"/>
            </w:tcMar>
            <w:vAlign w:val="center"/>
          </w:tcPr>
          <w:p>
            <w:pPr>
              <w:pStyle w:val="27"/>
              <w:widowControl/>
              <w:wordWrap/>
              <w:spacing w:line="360" w:lineRule="auto"/>
              <w:jc w:val="center"/>
              <w:textAlignment w:val="auto"/>
              <w:rPr>
                <w:rFonts w:hint="eastAsia" w:ascii="宋体" w:hAnsi="宋体" w:eastAsia="宋体" w:cs="宋体"/>
                <w:caps w:val="0"/>
                <w:color w:val="000000"/>
                <w:spacing w:val="0"/>
                <w:sz w:val="18"/>
                <w:szCs w:val="18"/>
                <w:highlight w:val="none"/>
                <w:lang w:val="en-US" w:eastAsia="zh-CN"/>
              </w:rPr>
            </w:pPr>
            <w:r>
              <w:rPr>
                <w:rFonts w:hint="eastAsia" w:cs="宋体"/>
                <w:caps w:val="0"/>
                <w:color w:val="000000"/>
                <w:spacing w:val="0"/>
                <w:sz w:val="18"/>
                <w:szCs w:val="18"/>
                <w:highlight w:val="none"/>
                <w:lang w:val="en-US" w:eastAsia="zh-CN"/>
              </w:rPr>
              <w:t>采购范围</w:t>
            </w:r>
          </w:p>
        </w:tc>
        <w:tc>
          <w:tcPr>
            <w:tcW w:w="3127" w:type="dxa"/>
            <w:tcBorders>
              <w:tl2br w:val="nil"/>
              <w:tr2bl w:val="nil"/>
            </w:tcBorders>
            <w:tcMar>
              <w:top w:w="0" w:type="dxa"/>
              <w:left w:w="0" w:type="dxa"/>
              <w:bottom w:w="0" w:type="dxa"/>
              <w:right w:w="0" w:type="dxa"/>
            </w:tcMar>
            <w:vAlign w:val="center"/>
          </w:tcPr>
          <w:p>
            <w:pPr>
              <w:pStyle w:val="27"/>
              <w:widowControl/>
              <w:wordWrap/>
              <w:spacing w:line="360" w:lineRule="auto"/>
              <w:jc w:val="center"/>
              <w:textAlignment w:val="auto"/>
              <w:rPr>
                <w:rFonts w:hint="eastAsia" w:ascii="宋体" w:hAnsi="宋体" w:eastAsia="宋体" w:cs="宋体"/>
                <w:color w:val="000000"/>
                <w:sz w:val="18"/>
                <w:szCs w:val="18"/>
                <w:highlight w:val="none"/>
                <w:lang w:eastAsia="zh-CN"/>
              </w:rPr>
            </w:pPr>
            <w:r>
              <w:rPr>
                <w:rFonts w:hint="eastAsia" w:cs="宋体"/>
                <w:caps w:val="0"/>
                <w:color w:val="000000"/>
                <w:spacing w:val="0"/>
                <w:sz w:val="18"/>
                <w:szCs w:val="18"/>
                <w:highlight w:val="none"/>
                <w:lang w:eastAsia="zh-CN"/>
              </w:rPr>
              <w:t>合同履行</w:t>
            </w:r>
            <w:r>
              <w:rPr>
                <w:rFonts w:hint="eastAsia" w:ascii="宋体" w:hAnsi="宋体" w:eastAsia="宋体" w:cs="宋体"/>
                <w:caps w:val="0"/>
                <w:color w:val="000000"/>
                <w:spacing w:val="0"/>
                <w:sz w:val="18"/>
                <w:szCs w:val="18"/>
                <w:highlight w:val="none"/>
                <w:lang w:eastAsia="zh-CN"/>
              </w:rPr>
              <w:t>期限</w:t>
            </w:r>
          </w:p>
        </w:tc>
        <w:tc>
          <w:tcPr>
            <w:tcW w:w="1332" w:type="dxa"/>
            <w:tcBorders>
              <w:tl2br w:val="nil"/>
              <w:tr2bl w:val="nil"/>
            </w:tcBorders>
            <w:tcMar>
              <w:top w:w="0" w:type="dxa"/>
              <w:left w:w="0" w:type="dxa"/>
              <w:bottom w:w="0" w:type="dxa"/>
              <w:right w:w="0" w:type="dxa"/>
            </w:tcMar>
            <w:vAlign w:val="center"/>
          </w:tcPr>
          <w:p>
            <w:pPr>
              <w:pStyle w:val="27"/>
              <w:widowControl/>
              <w:wordWrap/>
              <w:spacing w:line="360" w:lineRule="auto"/>
              <w:jc w:val="center"/>
              <w:textAlignment w:val="auto"/>
              <w:rPr>
                <w:rFonts w:hint="eastAsia" w:ascii="宋体" w:hAnsi="宋体" w:eastAsia="宋体" w:cs="宋体"/>
                <w:color w:val="000000"/>
                <w:kern w:val="0"/>
                <w:sz w:val="18"/>
                <w:szCs w:val="18"/>
                <w:highlight w:val="none"/>
                <w:lang w:val="en-US" w:eastAsia="zh-CN" w:bidi="ar-SA"/>
              </w:rPr>
            </w:pPr>
            <w:r>
              <w:rPr>
                <w:rFonts w:hint="eastAsia" w:cs="宋体"/>
                <w:caps w:val="0"/>
                <w:color w:val="000000"/>
                <w:spacing w:val="0"/>
                <w:sz w:val="18"/>
                <w:szCs w:val="18"/>
                <w:highlight w:val="none"/>
                <w:lang w:eastAsia="zh-CN"/>
              </w:rPr>
              <w:t>最高限价</w:t>
            </w:r>
            <w:r>
              <w:rPr>
                <w:rFonts w:hint="eastAsia" w:ascii="宋体" w:hAnsi="宋体" w:eastAsia="宋体" w:cs="宋体"/>
                <w:caps w:val="0"/>
                <w:color w:val="000000"/>
                <w:spacing w:val="0"/>
                <w:sz w:val="18"/>
                <w:szCs w:val="18"/>
                <w:highlight w:val="non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55" w:hRule="atLeast"/>
        </w:trPr>
        <w:tc>
          <w:tcPr>
            <w:tcW w:w="607" w:type="dxa"/>
            <w:tcBorders>
              <w:tl2br w:val="nil"/>
              <w:tr2bl w:val="nil"/>
            </w:tcBorders>
            <w:tcMar>
              <w:top w:w="0" w:type="dxa"/>
              <w:left w:w="84" w:type="dxa"/>
              <w:bottom w:w="0" w:type="dxa"/>
              <w:right w:w="84" w:type="dxa"/>
            </w:tcMar>
            <w:vAlign w:val="center"/>
          </w:tcPr>
          <w:p>
            <w:pPr>
              <w:pStyle w:val="27"/>
              <w:widowControl/>
              <w:wordWrap/>
              <w:spacing w:line="360" w:lineRule="auto"/>
              <w:jc w:val="center"/>
              <w:textAlignment w:val="auto"/>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2"/>
                <w:sz w:val="18"/>
                <w:szCs w:val="18"/>
                <w:highlight w:val="none"/>
                <w:lang w:val="en-US" w:eastAsia="zh-CN" w:bidi="ar-SA"/>
              </w:rPr>
              <w:t>1</w:t>
            </w:r>
          </w:p>
        </w:tc>
        <w:tc>
          <w:tcPr>
            <w:tcW w:w="1532" w:type="dxa"/>
            <w:tcBorders>
              <w:right w:val="single" w:color="auto" w:sz="4" w:space="0"/>
              <w:tl2br w:val="nil"/>
              <w:tr2bl w:val="nil"/>
            </w:tcBorders>
            <w:tcMar>
              <w:top w:w="0" w:type="dxa"/>
              <w:left w:w="0" w:type="dxa"/>
              <w:bottom w:w="0" w:type="dxa"/>
              <w:right w:w="0" w:type="dxa"/>
            </w:tcMar>
            <w:vAlign w:val="center"/>
          </w:tcPr>
          <w:p>
            <w:pPr>
              <w:jc w:val="center"/>
              <w:rPr>
                <w:rFonts w:hint="default"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2"/>
                <w:sz w:val="18"/>
                <w:szCs w:val="18"/>
                <w:highlight w:val="none"/>
                <w:lang w:val="en-US" w:eastAsia="zh-CN" w:bidi="ar-SA"/>
              </w:rPr>
              <w:t>东中环北延绿地养护服务</w:t>
            </w:r>
          </w:p>
        </w:tc>
        <w:tc>
          <w:tcPr>
            <w:tcW w:w="3081" w:type="dxa"/>
            <w:tcBorders>
              <w:left w:val="single" w:color="auto" w:sz="4" w:space="0"/>
              <w:tl2br w:val="nil"/>
              <w:tr2bl w:val="nil"/>
            </w:tcBorders>
            <w:tcMar>
              <w:top w:w="0" w:type="dxa"/>
              <w:left w:w="0" w:type="dxa"/>
              <w:bottom w:w="0" w:type="dxa"/>
              <w:right w:w="0" w:type="dxa"/>
            </w:tcMar>
            <w:vAlign w:val="center"/>
          </w:tcPr>
          <w:p>
            <w:pPr>
              <w:jc w:val="center"/>
              <w:rPr>
                <w:rFonts w:hint="eastAsia" w:ascii="宋体" w:hAnsi="宋体" w:cs="宋体"/>
                <w:color w:val="000000"/>
                <w:kern w:val="2"/>
                <w:sz w:val="18"/>
                <w:szCs w:val="18"/>
                <w:highlight w:val="none"/>
                <w:lang w:val="en-US" w:eastAsia="zh-CN" w:bidi="ar-SA"/>
              </w:rPr>
            </w:pPr>
            <w:r>
              <w:rPr>
                <w:rFonts w:hint="eastAsia" w:ascii="宋体" w:hAnsi="宋体" w:eastAsia="宋体" w:cs="宋体"/>
                <w:color w:val="000000"/>
                <w:kern w:val="2"/>
                <w:sz w:val="18"/>
                <w:szCs w:val="18"/>
                <w:highlight w:val="none"/>
                <w:lang w:val="en-US" w:eastAsia="zh-CN" w:bidi="ar-SA"/>
              </w:rPr>
              <w:t>卧虎山-北中环街</w:t>
            </w:r>
            <w:r>
              <w:rPr>
                <w:rFonts w:hint="eastAsia" w:ascii="宋体" w:hAnsi="宋体" w:cs="宋体"/>
                <w:color w:val="000000"/>
                <w:kern w:val="2"/>
                <w:sz w:val="18"/>
                <w:szCs w:val="18"/>
                <w:highlight w:val="none"/>
                <w:lang w:val="en-US" w:eastAsia="zh-CN" w:bidi="ar-SA"/>
              </w:rPr>
              <w:t>，绿地面积152077.83㎡</w:t>
            </w:r>
            <w:r>
              <w:rPr>
                <w:rFonts w:hint="eastAsia" w:ascii="宋体" w:hAnsi="宋体" w:eastAsia="宋体" w:cs="宋体"/>
                <w:color w:val="000000"/>
                <w:kern w:val="2"/>
                <w:sz w:val="18"/>
                <w:szCs w:val="18"/>
                <w:highlight w:val="none"/>
                <w:lang w:val="en-US" w:eastAsia="zh-CN" w:bidi="ar-SA"/>
              </w:rPr>
              <w:t>。</w:t>
            </w:r>
          </w:p>
        </w:tc>
        <w:tc>
          <w:tcPr>
            <w:tcW w:w="3127" w:type="dxa"/>
            <w:tcBorders>
              <w:tl2br w:val="nil"/>
              <w:tr2bl w:val="nil"/>
            </w:tcBorders>
            <w:tcMar>
              <w:top w:w="0" w:type="dxa"/>
              <w:left w:w="0" w:type="dxa"/>
              <w:bottom w:w="0" w:type="dxa"/>
              <w:right w:w="0" w:type="dxa"/>
            </w:tcMar>
            <w:vAlign w:val="center"/>
          </w:tcPr>
          <w:p>
            <w:pPr>
              <w:jc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2"/>
                <w:sz w:val="18"/>
                <w:szCs w:val="18"/>
                <w:highlight w:val="none"/>
                <w:lang w:val="en-US" w:eastAsia="zh-CN" w:bidi="ar-SA"/>
              </w:rPr>
              <w:t>三年（2024年</w:t>
            </w:r>
            <w:r>
              <w:rPr>
                <w:rFonts w:hint="eastAsia" w:ascii="宋体" w:hAnsi="宋体" w:cs="宋体"/>
                <w:color w:val="000000"/>
                <w:kern w:val="2"/>
                <w:sz w:val="18"/>
                <w:szCs w:val="18"/>
                <w:highlight w:val="none"/>
                <w:lang w:val="en-US" w:eastAsia="zh-CN" w:bidi="ar-SA"/>
              </w:rPr>
              <w:t>5</w:t>
            </w:r>
            <w:r>
              <w:rPr>
                <w:rFonts w:hint="eastAsia" w:ascii="宋体" w:hAnsi="宋体" w:eastAsia="宋体" w:cs="宋体"/>
                <w:color w:val="000000"/>
                <w:kern w:val="2"/>
                <w:sz w:val="18"/>
                <w:szCs w:val="18"/>
                <w:highlight w:val="none"/>
                <w:lang w:val="en-US" w:eastAsia="zh-CN" w:bidi="ar-SA"/>
              </w:rPr>
              <w:t>月</w:t>
            </w:r>
            <w:r>
              <w:rPr>
                <w:rFonts w:hint="default" w:ascii="宋体" w:hAnsi="宋体" w:eastAsia="宋体" w:cs="宋体"/>
                <w:color w:val="000000"/>
                <w:kern w:val="2"/>
                <w:sz w:val="18"/>
                <w:szCs w:val="18"/>
                <w:highlight w:val="none"/>
                <w:lang w:val="en-US" w:eastAsia="zh-CN" w:bidi="ar-SA"/>
              </w:rPr>
              <w:t>1</w:t>
            </w:r>
            <w:r>
              <w:rPr>
                <w:rFonts w:hint="eastAsia" w:ascii="宋体" w:hAnsi="宋体" w:eastAsia="宋体" w:cs="宋体"/>
                <w:color w:val="000000"/>
                <w:kern w:val="2"/>
                <w:sz w:val="18"/>
                <w:szCs w:val="18"/>
                <w:highlight w:val="none"/>
                <w:lang w:val="en-US" w:eastAsia="zh-CN" w:bidi="ar-SA"/>
              </w:rPr>
              <w:t>日至</w:t>
            </w:r>
            <w:r>
              <w:rPr>
                <w:rFonts w:hint="default" w:ascii="宋体" w:hAnsi="宋体" w:eastAsia="宋体" w:cs="宋体"/>
                <w:color w:val="000000"/>
                <w:kern w:val="2"/>
                <w:sz w:val="18"/>
                <w:szCs w:val="18"/>
                <w:highlight w:val="none"/>
                <w:lang w:val="en-US" w:eastAsia="zh-CN" w:bidi="ar-SA"/>
              </w:rPr>
              <w:t xml:space="preserve">2026 </w:t>
            </w:r>
            <w:r>
              <w:rPr>
                <w:rFonts w:hint="eastAsia" w:ascii="宋体" w:hAnsi="宋体" w:eastAsia="宋体" w:cs="宋体"/>
                <w:color w:val="000000"/>
                <w:kern w:val="2"/>
                <w:sz w:val="18"/>
                <w:szCs w:val="18"/>
                <w:highlight w:val="none"/>
                <w:lang w:val="en-US" w:eastAsia="zh-CN" w:bidi="ar-SA"/>
              </w:rPr>
              <w:t>年</w:t>
            </w:r>
            <w:r>
              <w:rPr>
                <w:rFonts w:hint="default" w:ascii="宋体" w:hAnsi="宋体" w:eastAsia="宋体" w:cs="宋体"/>
                <w:color w:val="000000"/>
                <w:kern w:val="2"/>
                <w:sz w:val="18"/>
                <w:szCs w:val="18"/>
                <w:highlight w:val="none"/>
                <w:lang w:val="en-US" w:eastAsia="zh-CN" w:bidi="ar-SA"/>
              </w:rPr>
              <w:t>12</w:t>
            </w:r>
            <w:r>
              <w:rPr>
                <w:rFonts w:hint="eastAsia" w:ascii="宋体" w:hAnsi="宋体" w:eastAsia="宋体" w:cs="宋体"/>
                <w:color w:val="000000"/>
                <w:kern w:val="2"/>
                <w:sz w:val="18"/>
                <w:szCs w:val="18"/>
                <w:highlight w:val="none"/>
                <w:lang w:val="en-US" w:eastAsia="zh-CN" w:bidi="ar-SA"/>
              </w:rPr>
              <w:t>月</w:t>
            </w:r>
            <w:r>
              <w:rPr>
                <w:rFonts w:hint="default" w:ascii="宋体" w:hAnsi="宋体" w:eastAsia="宋体" w:cs="宋体"/>
                <w:color w:val="000000"/>
                <w:kern w:val="2"/>
                <w:sz w:val="18"/>
                <w:szCs w:val="18"/>
                <w:highlight w:val="none"/>
                <w:lang w:val="en-US" w:eastAsia="zh-CN" w:bidi="ar-SA"/>
              </w:rPr>
              <w:t>31</w:t>
            </w:r>
            <w:r>
              <w:rPr>
                <w:rFonts w:hint="eastAsia" w:ascii="宋体" w:hAnsi="宋体" w:eastAsia="宋体" w:cs="宋体"/>
                <w:color w:val="000000"/>
                <w:kern w:val="2"/>
                <w:sz w:val="18"/>
                <w:szCs w:val="18"/>
                <w:highlight w:val="none"/>
                <w:lang w:val="en-US" w:eastAsia="zh-CN" w:bidi="ar-SA"/>
              </w:rPr>
              <w:t>日，合同履行期内根据实际服务内容据实计算， 如因政策调整或项目变更时合同终止）</w:t>
            </w:r>
          </w:p>
        </w:tc>
        <w:tc>
          <w:tcPr>
            <w:tcW w:w="1332" w:type="dxa"/>
            <w:tcBorders>
              <w:tl2br w:val="nil"/>
              <w:tr2bl w:val="nil"/>
            </w:tcBorders>
            <w:tcMar>
              <w:top w:w="0" w:type="dxa"/>
              <w:left w:w="0" w:type="dxa"/>
              <w:bottom w:w="0" w:type="dxa"/>
              <w:right w:w="0" w:type="dxa"/>
            </w:tcMar>
            <w:vAlign w:val="center"/>
          </w:tcPr>
          <w:p>
            <w:pPr>
              <w:jc w:val="center"/>
              <w:rPr>
                <w:rFonts w:hint="default" w:ascii="宋体" w:hAnsi="宋体" w:eastAsia="宋体" w:cs="宋体"/>
                <w:color w:val="000000"/>
                <w:kern w:val="2"/>
                <w:sz w:val="18"/>
                <w:szCs w:val="18"/>
                <w:highlight w:val="none"/>
                <w:lang w:val="en-US" w:eastAsia="zh-CN" w:bidi="ar-SA"/>
              </w:rPr>
            </w:pPr>
            <w:r>
              <w:rPr>
                <w:rFonts w:hint="eastAsia" w:ascii="宋体" w:hAnsi="宋体" w:cs="宋体"/>
                <w:color w:val="000000"/>
                <w:kern w:val="2"/>
                <w:sz w:val="18"/>
                <w:szCs w:val="18"/>
                <w:highlight w:val="none"/>
                <w:lang w:val="en-US" w:eastAsia="zh-CN" w:bidi="ar-SA"/>
              </w:rPr>
              <w:t>2092824.33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23" w:hRule="atLeast"/>
        </w:trPr>
        <w:tc>
          <w:tcPr>
            <w:tcW w:w="607" w:type="dxa"/>
            <w:tcBorders>
              <w:tl2br w:val="nil"/>
              <w:tr2bl w:val="nil"/>
            </w:tcBorders>
            <w:tcMar>
              <w:top w:w="0" w:type="dxa"/>
              <w:left w:w="84" w:type="dxa"/>
              <w:bottom w:w="0" w:type="dxa"/>
              <w:right w:w="84" w:type="dxa"/>
            </w:tcMar>
            <w:vAlign w:val="center"/>
          </w:tcPr>
          <w:p>
            <w:pPr>
              <w:pStyle w:val="27"/>
              <w:widowControl/>
              <w:wordWrap/>
              <w:spacing w:line="360" w:lineRule="auto"/>
              <w:jc w:val="center"/>
              <w:textAlignment w:val="auto"/>
              <w:rPr>
                <w:rFonts w:hint="default" w:ascii="宋体" w:hAnsi="宋体" w:eastAsia="宋体" w:cs="宋体"/>
                <w:color w:val="000000"/>
                <w:kern w:val="2"/>
                <w:sz w:val="18"/>
                <w:szCs w:val="18"/>
                <w:highlight w:val="none"/>
                <w:lang w:val="en-US" w:eastAsia="zh-CN" w:bidi="ar-SA"/>
              </w:rPr>
            </w:pPr>
            <w:r>
              <w:rPr>
                <w:rFonts w:hint="eastAsia" w:cs="宋体"/>
                <w:color w:val="000000"/>
                <w:kern w:val="2"/>
                <w:sz w:val="18"/>
                <w:szCs w:val="18"/>
                <w:highlight w:val="none"/>
                <w:lang w:val="en-US" w:eastAsia="zh-CN" w:bidi="ar-SA"/>
              </w:rPr>
              <w:t>2</w:t>
            </w:r>
          </w:p>
        </w:tc>
        <w:tc>
          <w:tcPr>
            <w:tcW w:w="1532" w:type="dxa"/>
            <w:tcBorders>
              <w:right w:val="single" w:color="auto" w:sz="4" w:space="0"/>
              <w:tl2br w:val="nil"/>
              <w:tr2bl w:val="nil"/>
            </w:tcBorders>
            <w:tcMar>
              <w:top w:w="0" w:type="dxa"/>
              <w:left w:w="0" w:type="dxa"/>
              <w:bottom w:w="0" w:type="dxa"/>
              <w:right w:w="0" w:type="dxa"/>
            </w:tcMar>
            <w:vAlign w:val="center"/>
          </w:tcPr>
          <w:p>
            <w:pPr>
              <w:jc w:val="center"/>
              <w:rPr>
                <w:rFonts w:hint="default"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2"/>
                <w:sz w:val="18"/>
                <w:szCs w:val="18"/>
                <w:highlight w:val="none"/>
                <w:lang w:val="en-US" w:eastAsia="zh-CN" w:bidi="ar-SA"/>
              </w:rPr>
              <w:t>南中环东延绿地养护服务</w:t>
            </w:r>
          </w:p>
        </w:tc>
        <w:tc>
          <w:tcPr>
            <w:tcW w:w="3081" w:type="dxa"/>
            <w:tcBorders>
              <w:left w:val="single" w:color="auto" w:sz="4" w:space="0"/>
              <w:tl2br w:val="nil"/>
              <w:tr2bl w:val="nil"/>
            </w:tcBorders>
            <w:tcMar>
              <w:top w:w="0" w:type="dxa"/>
              <w:left w:w="0" w:type="dxa"/>
              <w:bottom w:w="0" w:type="dxa"/>
              <w:right w:w="0" w:type="dxa"/>
            </w:tcMar>
            <w:vAlign w:val="center"/>
          </w:tcPr>
          <w:p>
            <w:pPr>
              <w:jc w:val="center"/>
              <w:rPr>
                <w:rFonts w:hint="default" w:ascii="宋体" w:hAnsi="宋体" w:eastAsia="宋体" w:cs="宋体"/>
                <w:color w:val="000000"/>
                <w:kern w:val="2"/>
                <w:sz w:val="18"/>
                <w:szCs w:val="18"/>
                <w:highlight w:val="none"/>
                <w:lang w:val="en-US" w:eastAsia="zh-CN" w:bidi="ar-SA"/>
              </w:rPr>
            </w:pPr>
            <w:r>
              <w:rPr>
                <w:rFonts w:hint="eastAsia" w:ascii="宋体" w:hAnsi="宋体" w:cs="宋体"/>
                <w:color w:val="000000"/>
                <w:kern w:val="2"/>
                <w:sz w:val="18"/>
                <w:szCs w:val="18"/>
                <w:highlight w:val="none"/>
                <w:lang w:val="en-US" w:eastAsia="zh-CN" w:bidi="ar-SA"/>
              </w:rPr>
              <w:t>绿地面积118438.57㎡</w:t>
            </w:r>
          </w:p>
        </w:tc>
        <w:tc>
          <w:tcPr>
            <w:tcW w:w="3127" w:type="dxa"/>
            <w:tcBorders>
              <w:tl2br w:val="nil"/>
              <w:tr2bl w:val="nil"/>
            </w:tcBorders>
            <w:tcMar>
              <w:top w:w="0" w:type="dxa"/>
              <w:left w:w="0" w:type="dxa"/>
              <w:bottom w:w="0" w:type="dxa"/>
              <w:right w:w="0" w:type="dxa"/>
            </w:tcMar>
            <w:vAlign w:val="center"/>
          </w:tcPr>
          <w:p>
            <w:pPr>
              <w:jc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2"/>
                <w:sz w:val="18"/>
                <w:szCs w:val="18"/>
                <w:highlight w:val="none"/>
                <w:lang w:val="en-US" w:eastAsia="zh-CN" w:bidi="ar-SA"/>
              </w:rPr>
              <w:t>三年（2024年</w:t>
            </w:r>
            <w:r>
              <w:rPr>
                <w:rFonts w:hint="eastAsia" w:ascii="宋体" w:hAnsi="宋体" w:cs="宋体"/>
                <w:color w:val="000000"/>
                <w:kern w:val="2"/>
                <w:sz w:val="18"/>
                <w:szCs w:val="18"/>
                <w:highlight w:val="none"/>
                <w:lang w:val="en-US" w:eastAsia="zh-CN" w:bidi="ar-SA"/>
              </w:rPr>
              <w:t>5</w:t>
            </w:r>
            <w:r>
              <w:rPr>
                <w:rFonts w:hint="eastAsia" w:ascii="宋体" w:hAnsi="宋体" w:eastAsia="宋体" w:cs="宋体"/>
                <w:color w:val="000000"/>
                <w:kern w:val="2"/>
                <w:sz w:val="18"/>
                <w:szCs w:val="18"/>
                <w:highlight w:val="none"/>
                <w:lang w:val="en-US" w:eastAsia="zh-CN" w:bidi="ar-SA"/>
              </w:rPr>
              <w:t>月</w:t>
            </w:r>
            <w:r>
              <w:rPr>
                <w:rFonts w:hint="default" w:ascii="宋体" w:hAnsi="宋体" w:eastAsia="宋体" w:cs="宋体"/>
                <w:color w:val="000000"/>
                <w:kern w:val="2"/>
                <w:sz w:val="18"/>
                <w:szCs w:val="18"/>
                <w:highlight w:val="none"/>
                <w:lang w:val="en-US" w:eastAsia="zh-CN" w:bidi="ar-SA"/>
              </w:rPr>
              <w:t>1</w:t>
            </w:r>
            <w:r>
              <w:rPr>
                <w:rFonts w:hint="eastAsia" w:ascii="宋体" w:hAnsi="宋体" w:eastAsia="宋体" w:cs="宋体"/>
                <w:color w:val="000000"/>
                <w:kern w:val="2"/>
                <w:sz w:val="18"/>
                <w:szCs w:val="18"/>
                <w:highlight w:val="none"/>
                <w:lang w:val="en-US" w:eastAsia="zh-CN" w:bidi="ar-SA"/>
              </w:rPr>
              <w:t>日至</w:t>
            </w:r>
            <w:r>
              <w:rPr>
                <w:rFonts w:hint="default" w:ascii="宋体" w:hAnsi="宋体" w:eastAsia="宋体" w:cs="宋体"/>
                <w:color w:val="000000"/>
                <w:kern w:val="2"/>
                <w:sz w:val="18"/>
                <w:szCs w:val="18"/>
                <w:highlight w:val="none"/>
                <w:lang w:val="en-US" w:eastAsia="zh-CN" w:bidi="ar-SA"/>
              </w:rPr>
              <w:t xml:space="preserve">2026 </w:t>
            </w:r>
            <w:r>
              <w:rPr>
                <w:rFonts w:hint="eastAsia" w:ascii="宋体" w:hAnsi="宋体" w:eastAsia="宋体" w:cs="宋体"/>
                <w:color w:val="000000"/>
                <w:kern w:val="2"/>
                <w:sz w:val="18"/>
                <w:szCs w:val="18"/>
                <w:highlight w:val="none"/>
                <w:lang w:val="en-US" w:eastAsia="zh-CN" w:bidi="ar-SA"/>
              </w:rPr>
              <w:t>年</w:t>
            </w:r>
            <w:r>
              <w:rPr>
                <w:rFonts w:hint="default" w:ascii="宋体" w:hAnsi="宋体" w:eastAsia="宋体" w:cs="宋体"/>
                <w:color w:val="000000"/>
                <w:kern w:val="2"/>
                <w:sz w:val="18"/>
                <w:szCs w:val="18"/>
                <w:highlight w:val="none"/>
                <w:lang w:val="en-US" w:eastAsia="zh-CN" w:bidi="ar-SA"/>
              </w:rPr>
              <w:t>12</w:t>
            </w:r>
            <w:r>
              <w:rPr>
                <w:rFonts w:hint="eastAsia" w:ascii="宋体" w:hAnsi="宋体" w:eastAsia="宋体" w:cs="宋体"/>
                <w:color w:val="000000"/>
                <w:kern w:val="2"/>
                <w:sz w:val="18"/>
                <w:szCs w:val="18"/>
                <w:highlight w:val="none"/>
                <w:lang w:val="en-US" w:eastAsia="zh-CN" w:bidi="ar-SA"/>
              </w:rPr>
              <w:t>月</w:t>
            </w:r>
            <w:r>
              <w:rPr>
                <w:rFonts w:hint="default" w:ascii="宋体" w:hAnsi="宋体" w:eastAsia="宋体" w:cs="宋体"/>
                <w:color w:val="000000"/>
                <w:kern w:val="2"/>
                <w:sz w:val="18"/>
                <w:szCs w:val="18"/>
                <w:highlight w:val="none"/>
                <w:lang w:val="en-US" w:eastAsia="zh-CN" w:bidi="ar-SA"/>
              </w:rPr>
              <w:t>31</w:t>
            </w:r>
            <w:r>
              <w:rPr>
                <w:rFonts w:hint="eastAsia" w:ascii="宋体" w:hAnsi="宋体" w:eastAsia="宋体" w:cs="宋体"/>
                <w:color w:val="000000"/>
                <w:kern w:val="2"/>
                <w:sz w:val="18"/>
                <w:szCs w:val="18"/>
                <w:highlight w:val="none"/>
                <w:lang w:val="en-US" w:eastAsia="zh-CN" w:bidi="ar-SA"/>
              </w:rPr>
              <w:t>日，合同履行期内根据实际服务内容据实计算， 如因政策调整或项目变更时合同终止）</w:t>
            </w:r>
          </w:p>
        </w:tc>
        <w:tc>
          <w:tcPr>
            <w:tcW w:w="1332" w:type="dxa"/>
            <w:tcBorders>
              <w:tl2br w:val="nil"/>
              <w:tr2bl w:val="nil"/>
            </w:tcBorders>
            <w:tcMar>
              <w:top w:w="0" w:type="dxa"/>
              <w:left w:w="0" w:type="dxa"/>
              <w:bottom w:w="0" w:type="dxa"/>
              <w:right w:w="0" w:type="dxa"/>
            </w:tcMar>
            <w:vAlign w:val="center"/>
          </w:tcPr>
          <w:p>
            <w:pPr>
              <w:jc w:val="center"/>
              <w:rPr>
                <w:rFonts w:hint="default" w:ascii="宋体" w:hAnsi="宋体" w:eastAsia="宋体" w:cs="宋体"/>
                <w:color w:val="000000"/>
                <w:kern w:val="2"/>
                <w:sz w:val="18"/>
                <w:szCs w:val="18"/>
                <w:highlight w:val="none"/>
                <w:lang w:val="en-US" w:eastAsia="zh-CN" w:bidi="ar-SA"/>
              </w:rPr>
            </w:pPr>
            <w:r>
              <w:rPr>
                <w:rFonts w:hint="eastAsia" w:ascii="宋体" w:hAnsi="宋体" w:cs="宋体"/>
                <w:color w:val="000000"/>
                <w:kern w:val="2"/>
                <w:sz w:val="18"/>
                <w:szCs w:val="18"/>
                <w:highlight w:val="none"/>
                <w:lang w:val="en-US" w:eastAsia="zh-CN" w:bidi="ar-SA"/>
              </w:rPr>
              <w:t>1673126.49</w:t>
            </w:r>
          </w:p>
        </w:tc>
      </w:tr>
    </w:tbl>
    <w:p>
      <w:pPr>
        <w:adjustRightInd w:val="0"/>
        <w:snapToGrid w:val="0"/>
        <w:spacing w:line="360" w:lineRule="auto"/>
        <w:ind w:left="361" w:leftChars="172"/>
        <w:rPr>
          <w:rFonts w:hint="eastAsia" w:ascii="宋体" w:hAnsi="宋体" w:eastAsia="宋体" w:cs="宋体"/>
          <w:sz w:val="18"/>
          <w:szCs w:val="18"/>
          <w:lang w:val="en-US" w:eastAsia="zh-CN"/>
        </w:rPr>
      </w:pPr>
    </w:p>
    <w:p>
      <w:pPr>
        <w:adjustRightInd w:val="0"/>
        <w:snapToGrid w:val="0"/>
        <w:spacing w:line="360" w:lineRule="auto"/>
        <w:ind w:left="361" w:leftChars="172"/>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6.养护范围：</w:t>
      </w:r>
    </w:p>
    <w:p>
      <w:pPr>
        <w:widowControl/>
        <w:ind w:firstLine="360" w:firstLineChars="200"/>
        <w:jc w:val="left"/>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本项目</w:t>
      </w:r>
      <w:r>
        <w:rPr>
          <w:rFonts w:hint="eastAsia" w:ascii="宋体" w:hAnsi="宋体" w:eastAsia="宋体" w:cs="宋体"/>
          <w:sz w:val="18"/>
          <w:szCs w:val="18"/>
          <w:highlight w:val="none"/>
          <w:lang w:val="en-US" w:eastAsia="zh-CN"/>
        </w:rPr>
        <w:t>养护总面积</w:t>
      </w:r>
      <w:r>
        <w:rPr>
          <w:rFonts w:hint="eastAsia" w:ascii="宋体" w:hAnsi="宋体" w:cs="宋体"/>
          <w:sz w:val="18"/>
          <w:szCs w:val="18"/>
          <w:highlight w:val="none"/>
          <w:lang w:val="en-US" w:eastAsia="zh-CN"/>
        </w:rPr>
        <w:t>270516.4</w:t>
      </w:r>
      <w:r>
        <w:rPr>
          <w:rFonts w:hint="eastAsia" w:ascii="宋体" w:hAnsi="宋体" w:eastAsia="宋体" w:cs="宋体"/>
          <w:sz w:val="18"/>
          <w:szCs w:val="18"/>
          <w:highlight w:val="none"/>
          <w:lang w:val="en-US" w:eastAsia="zh-CN"/>
        </w:rPr>
        <w:t>平方米</w:t>
      </w:r>
      <w:r>
        <w:rPr>
          <w:rFonts w:hint="eastAsia" w:ascii="宋体" w:hAnsi="宋体" w:cs="宋体"/>
          <w:sz w:val="18"/>
          <w:szCs w:val="18"/>
          <w:highlight w:val="none"/>
          <w:lang w:val="en-US" w:eastAsia="zh-CN"/>
        </w:rPr>
        <w:t>（其中：东中环北延养护面积152077.83平方米；南中环东延养护面积118438.57平方米）</w:t>
      </w:r>
      <w:r>
        <w:rPr>
          <w:rFonts w:hint="eastAsia" w:ascii="宋体" w:hAnsi="宋体" w:eastAsia="宋体" w:cs="宋体"/>
          <w:sz w:val="18"/>
          <w:szCs w:val="18"/>
          <w:highlight w:val="none"/>
          <w:lang w:val="en-US" w:eastAsia="zh-CN"/>
        </w:rPr>
        <w:t>。</w:t>
      </w:r>
    </w:p>
    <w:p>
      <w:pPr>
        <w:adjustRightInd w:val="0"/>
        <w:snapToGrid w:val="0"/>
        <w:spacing w:line="360" w:lineRule="auto"/>
        <w:ind w:left="361" w:leftChars="172"/>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7.养管工作内容：</w:t>
      </w:r>
    </w:p>
    <w:p>
      <w:pPr>
        <w:widowControl/>
        <w:ind w:firstLine="360" w:firstLineChars="200"/>
        <w:jc w:val="left"/>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完成养护范围内包括浇水、施肥、打药、 修剪、苗木补栽、涂白、保洁、垃圾清运、配套设施维护、绿化保护、专项养护等工作。</w:t>
      </w:r>
    </w:p>
    <w:p>
      <w:pPr>
        <w:widowControl/>
        <w:ind w:firstLine="360" w:firstLineChars="200"/>
        <w:jc w:val="left"/>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8.</w:t>
      </w:r>
      <w:r>
        <w:rPr>
          <w:rFonts w:hint="eastAsia" w:ascii="宋体" w:hAnsi="宋体" w:cs="宋体"/>
          <w:sz w:val="18"/>
          <w:szCs w:val="18"/>
          <w:highlight w:val="none"/>
          <w:lang w:val="en-US" w:eastAsia="zh-CN"/>
        </w:rPr>
        <w:t>养护</w:t>
      </w:r>
      <w:r>
        <w:rPr>
          <w:rFonts w:hint="eastAsia" w:ascii="宋体" w:hAnsi="宋体" w:eastAsia="宋体" w:cs="宋体"/>
          <w:sz w:val="18"/>
          <w:szCs w:val="18"/>
          <w:highlight w:val="none"/>
          <w:lang w:val="en-US" w:eastAsia="zh-CN"/>
        </w:rPr>
        <w:t>标准：山西省工程建设地方标准《城市道路绿化养护管理标准》（DBJ04-2</w:t>
      </w:r>
      <w:r>
        <w:rPr>
          <w:rFonts w:hint="default" w:ascii="宋体" w:hAnsi="宋体" w:eastAsia="宋体" w:cs="宋体"/>
          <w:sz w:val="18"/>
          <w:szCs w:val="18"/>
          <w:highlight w:val="none"/>
          <w:lang w:val="en-US" w:eastAsia="zh-CN"/>
        </w:rPr>
        <w:t>62-2008</w:t>
      </w:r>
      <w:r>
        <w:rPr>
          <w:rFonts w:hint="eastAsia" w:ascii="宋体" w:hAnsi="宋体" w:eastAsia="宋体" w:cs="宋体"/>
          <w:sz w:val="18"/>
          <w:szCs w:val="18"/>
          <w:highlight w:val="none"/>
          <w:lang w:val="en-US" w:eastAsia="zh-CN"/>
        </w:rPr>
        <w:t>）一级道路养管标准。</w:t>
      </w:r>
    </w:p>
    <w:p>
      <w:pPr>
        <w:adjustRightInd w:val="0"/>
        <w:snapToGrid w:val="0"/>
        <w:spacing w:line="360" w:lineRule="auto"/>
        <w:ind w:firstLine="360" w:firstLineChars="200"/>
        <w:rPr>
          <w:rFonts w:ascii="宋体" w:hAnsi="宋体" w:cs="宋体"/>
          <w:sz w:val="18"/>
          <w:szCs w:val="18"/>
        </w:rPr>
      </w:pPr>
      <w:r>
        <w:rPr>
          <w:rFonts w:hint="eastAsia" w:ascii="宋体" w:hAnsi="宋体" w:cs="宋体"/>
          <w:sz w:val="18"/>
          <w:szCs w:val="18"/>
          <w:lang w:val="en-US" w:eastAsia="zh-CN"/>
        </w:rPr>
        <w:t>9.</w:t>
      </w:r>
      <w:r>
        <w:rPr>
          <w:rFonts w:hint="eastAsia" w:ascii="宋体" w:hAnsi="宋体" w:cs="宋体"/>
          <w:sz w:val="18"/>
          <w:szCs w:val="18"/>
        </w:rPr>
        <w:t>本项目不接受联合体投标。</w:t>
      </w:r>
    </w:p>
    <w:p>
      <w:pPr>
        <w:pStyle w:val="3"/>
        <w:snapToGrid w:val="0"/>
        <w:spacing w:before="0" w:after="0" w:line="360" w:lineRule="auto"/>
        <w:ind w:left="0" w:firstLine="0"/>
        <w:rPr>
          <w:rFonts w:ascii="宋体" w:hAnsi="宋体" w:eastAsia="宋体" w:cs="宋体"/>
          <w:color w:val="auto"/>
          <w:sz w:val="18"/>
          <w:szCs w:val="18"/>
        </w:rPr>
      </w:pPr>
      <w:r>
        <w:rPr>
          <w:rFonts w:hint="eastAsia" w:ascii="宋体" w:hAnsi="宋体" w:eastAsia="宋体" w:cs="宋体"/>
          <w:color w:val="auto"/>
          <w:sz w:val="18"/>
          <w:szCs w:val="18"/>
          <w:lang w:val="en-US" w:eastAsia="zh-CN"/>
        </w:rPr>
        <w:t>二</w:t>
      </w:r>
      <w:r>
        <w:rPr>
          <w:rFonts w:hint="eastAsia" w:ascii="宋体" w:hAnsi="宋体" w:eastAsia="宋体" w:cs="宋体"/>
          <w:color w:val="auto"/>
          <w:sz w:val="18"/>
          <w:szCs w:val="18"/>
        </w:rPr>
        <w:t>、申请人的资格要求：</w:t>
      </w:r>
      <w:bookmarkEnd w:id="6"/>
      <w:bookmarkEnd w:id="7"/>
      <w:bookmarkEnd w:id="8"/>
      <w:bookmarkEnd w:id="9"/>
    </w:p>
    <w:p>
      <w:pPr>
        <w:adjustRightInd w:val="0"/>
        <w:snapToGrid w:val="0"/>
        <w:spacing w:line="360" w:lineRule="auto"/>
        <w:ind w:firstLine="360" w:firstLineChars="200"/>
        <w:rPr>
          <w:rFonts w:ascii="宋体" w:hAnsi="宋体" w:cs="宋体"/>
          <w:color w:val="auto"/>
          <w:kern w:val="0"/>
          <w:sz w:val="18"/>
          <w:szCs w:val="18"/>
        </w:rPr>
      </w:pPr>
      <w:r>
        <w:rPr>
          <w:rFonts w:hint="eastAsia" w:ascii="宋体" w:hAnsi="宋体" w:cs="宋体"/>
          <w:color w:val="auto"/>
          <w:kern w:val="0"/>
          <w:sz w:val="18"/>
          <w:szCs w:val="18"/>
        </w:rPr>
        <w:t>1.满足《中华人民共和国政府采购法》第二十二条规定；</w:t>
      </w:r>
    </w:p>
    <w:p>
      <w:pPr>
        <w:adjustRightInd w:val="0"/>
        <w:snapToGrid w:val="0"/>
        <w:spacing w:line="360" w:lineRule="auto"/>
        <w:ind w:left="361" w:leftChars="172"/>
        <w:rPr>
          <w:rFonts w:hint="eastAsia" w:ascii="宋体" w:hAnsi="宋体" w:eastAsia="宋体" w:cs="宋体"/>
          <w:color w:val="auto"/>
          <w:sz w:val="18"/>
          <w:szCs w:val="18"/>
          <w:lang w:val="en-US" w:eastAsia="zh-CN"/>
        </w:rPr>
      </w:pPr>
      <w:bookmarkStart w:id="10" w:name="_Toc28359081"/>
      <w:bookmarkStart w:id="11" w:name="_Toc28359004"/>
      <w:r>
        <w:rPr>
          <w:rFonts w:hint="eastAsia" w:ascii="宋体" w:hAnsi="宋体" w:eastAsia="宋体" w:cs="宋体"/>
          <w:color w:val="auto"/>
          <w:sz w:val="18"/>
          <w:szCs w:val="18"/>
          <w:lang w:val="en-US" w:eastAsia="zh-CN"/>
        </w:rPr>
        <w:t>(1)具有独立承担民事责任的能力；</w:t>
      </w:r>
    </w:p>
    <w:p>
      <w:pPr>
        <w:adjustRightInd w:val="0"/>
        <w:snapToGrid w:val="0"/>
        <w:spacing w:line="360" w:lineRule="auto"/>
        <w:ind w:left="361" w:leftChars="172"/>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(2)具有良好的商业信誉和健全的财务会计制度；</w:t>
      </w:r>
    </w:p>
    <w:p>
      <w:pPr>
        <w:adjustRightInd w:val="0"/>
        <w:snapToGrid w:val="0"/>
        <w:spacing w:line="360" w:lineRule="auto"/>
        <w:ind w:left="361" w:leftChars="172"/>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(3)具有履行合同所必需的设备和专业技术能力；</w:t>
      </w:r>
    </w:p>
    <w:p>
      <w:pPr>
        <w:adjustRightInd w:val="0"/>
        <w:snapToGrid w:val="0"/>
        <w:spacing w:line="360" w:lineRule="auto"/>
        <w:ind w:left="361" w:leftChars="172"/>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(4)有依法缴纳税收和社会保障资金的良好记录；</w:t>
      </w:r>
    </w:p>
    <w:p>
      <w:pPr>
        <w:adjustRightInd w:val="0"/>
        <w:snapToGrid w:val="0"/>
        <w:spacing w:line="360" w:lineRule="auto"/>
        <w:ind w:left="361" w:leftChars="172"/>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(5)参加政府采购活动前三年内，在经营活动中没有重大违法记录；</w:t>
      </w:r>
    </w:p>
    <w:p>
      <w:pPr>
        <w:adjustRightInd w:val="0"/>
        <w:snapToGrid w:val="0"/>
        <w:spacing w:line="360" w:lineRule="auto"/>
        <w:ind w:left="361" w:leftChars="172"/>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(6)法律、行政法规规定的其他条件。</w:t>
      </w:r>
    </w:p>
    <w:p>
      <w:pPr>
        <w:adjustRightInd w:val="0"/>
        <w:snapToGrid w:val="0"/>
        <w:spacing w:line="360" w:lineRule="auto"/>
        <w:ind w:left="361" w:leftChars="172"/>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2.落实政府采购政策需满足的资格要求：专门面向中小企业</w:t>
      </w:r>
    </w:p>
    <w:p>
      <w:pPr>
        <w:adjustRightInd w:val="0"/>
        <w:snapToGrid w:val="0"/>
        <w:spacing w:line="360" w:lineRule="auto"/>
        <w:ind w:left="361" w:leftChars="172"/>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3.本项目的特定资格要求：</w:t>
      </w:r>
      <w:r>
        <w:rPr>
          <w:rFonts w:hint="eastAsia" w:ascii="宋体" w:hAnsi="宋体" w:cs="宋体"/>
          <w:color w:val="auto"/>
          <w:sz w:val="18"/>
          <w:szCs w:val="18"/>
          <w:lang w:val="en-US" w:eastAsia="zh-CN"/>
        </w:rPr>
        <w:t>无。</w:t>
      </w:r>
    </w:p>
    <w:p>
      <w:pPr>
        <w:pStyle w:val="3"/>
        <w:snapToGrid w:val="0"/>
        <w:spacing w:before="0" w:after="0" w:line="360" w:lineRule="auto"/>
        <w:ind w:left="0" w:firstLine="0"/>
        <w:rPr>
          <w:rFonts w:ascii="宋体" w:hAnsi="宋体" w:eastAsia="宋体" w:cs="宋体"/>
          <w:color w:val="auto"/>
          <w:sz w:val="18"/>
          <w:szCs w:val="18"/>
        </w:rPr>
      </w:pPr>
      <w:bookmarkStart w:id="12" w:name="_Toc35393792"/>
      <w:bookmarkStart w:id="13" w:name="_Toc35393623"/>
      <w:r>
        <w:rPr>
          <w:rFonts w:hint="eastAsia" w:ascii="宋体" w:hAnsi="宋体" w:eastAsia="宋体" w:cs="宋体"/>
          <w:color w:val="auto"/>
          <w:sz w:val="18"/>
          <w:szCs w:val="18"/>
          <w:lang w:val="en-US" w:eastAsia="zh-CN"/>
        </w:rPr>
        <w:t>三</w:t>
      </w:r>
      <w:r>
        <w:rPr>
          <w:rFonts w:hint="eastAsia" w:ascii="宋体" w:hAnsi="宋体" w:eastAsia="宋体" w:cs="宋体"/>
          <w:color w:val="auto"/>
          <w:sz w:val="18"/>
          <w:szCs w:val="18"/>
        </w:rPr>
        <w:t>、获取招标文件</w:t>
      </w:r>
      <w:bookmarkEnd w:id="10"/>
      <w:bookmarkEnd w:id="11"/>
      <w:bookmarkEnd w:id="12"/>
      <w:bookmarkEnd w:id="13"/>
    </w:p>
    <w:p>
      <w:pPr>
        <w:adjustRightInd w:val="0"/>
        <w:snapToGrid w:val="0"/>
        <w:spacing w:line="360" w:lineRule="auto"/>
        <w:ind w:firstLine="360" w:firstLineChars="200"/>
        <w:rPr>
          <w:rFonts w:hint="eastAsia" w:ascii="宋体" w:hAnsi="宋体" w:eastAsia="宋体" w:cs="宋体"/>
          <w:color w:val="auto"/>
          <w:kern w:val="0"/>
          <w:sz w:val="18"/>
          <w:szCs w:val="18"/>
        </w:rPr>
      </w:pPr>
      <w:bookmarkStart w:id="14" w:name="_Toc28359005"/>
      <w:bookmarkStart w:id="15" w:name="_Toc35393624"/>
      <w:bookmarkStart w:id="16" w:name="_Toc28359082"/>
      <w:bookmarkStart w:id="17" w:name="_Toc35393793"/>
      <w:r>
        <w:rPr>
          <w:rFonts w:hint="eastAsia" w:ascii="宋体" w:hAnsi="宋体" w:eastAsia="宋体" w:cs="宋体"/>
          <w:color w:val="auto"/>
          <w:kern w:val="0"/>
          <w:sz w:val="18"/>
          <w:szCs w:val="18"/>
        </w:rPr>
        <w:t>时间：</w:t>
      </w:r>
      <w:r>
        <w:rPr>
          <w:rFonts w:hint="eastAsia" w:ascii="宋体" w:hAnsi="宋体" w:cs="宋体"/>
          <w:color w:val="auto"/>
          <w:kern w:val="0"/>
          <w:sz w:val="18"/>
          <w:szCs w:val="18"/>
          <w:u w:val="single"/>
          <w:lang w:val="en-US" w:eastAsia="zh-CN"/>
        </w:rPr>
        <w:t>2024</w:t>
      </w:r>
      <w:r>
        <w:rPr>
          <w:rFonts w:hint="eastAsia" w:ascii="宋体" w:hAnsi="宋体" w:eastAsia="宋体" w:cs="宋体"/>
          <w:color w:val="auto"/>
          <w:kern w:val="0"/>
          <w:sz w:val="18"/>
          <w:szCs w:val="18"/>
          <w:lang w:val="en-US" w:eastAsia="zh-CN"/>
        </w:rPr>
        <w:t>年</w:t>
      </w:r>
      <w:r>
        <w:rPr>
          <w:rFonts w:hint="eastAsia" w:ascii="宋体" w:hAnsi="宋体" w:cs="宋体"/>
          <w:color w:val="auto"/>
          <w:kern w:val="0"/>
          <w:sz w:val="18"/>
          <w:szCs w:val="18"/>
          <w:u w:val="single"/>
          <w:lang w:val="en-US" w:eastAsia="zh-CN"/>
        </w:rPr>
        <w:t>04</w:t>
      </w:r>
      <w:r>
        <w:rPr>
          <w:rFonts w:hint="eastAsia" w:ascii="宋体" w:hAnsi="宋体" w:eastAsia="宋体" w:cs="宋体"/>
          <w:color w:val="auto"/>
          <w:kern w:val="0"/>
          <w:sz w:val="18"/>
          <w:szCs w:val="18"/>
        </w:rPr>
        <w:t>月</w:t>
      </w:r>
      <w:r>
        <w:rPr>
          <w:rFonts w:hint="eastAsia" w:ascii="宋体" w:hAnsi="宋体" w:cs="宋体"/>
          <w:color w:val="auto"/>
          <w:kern w:val="0"/>
          <w:sz w:val="18"/>
          <w:szCs w:val="18"/>
          <w:u w:val="single"/>
          <w:lang w:val="en-US" w:eastAsia="zh-CN"/>
        </w:rPr>
        <w:t xml:space="preserve"> 03 </w:t>
      </w:r>
      <w:r>
        <w:rPr>
          <w:rFonts w:hint="eastAsia" w:ascii="宋体" w:hAnsi="宋体" w:eastAsia="宋体" w:cs="宋体"/>
          <w:color w:val="auto"/>
          <w:kern w:val="0"/>
          <w:sz w:val="18"/>
          <w:szCs w:val="18"/>
        </w:rPr>
        <w:t>日00时00分00秒至</w:t>
      </w:r>
      <w:r>
        <w:rPr>
          <w:rFonts w:hint="eastAsia" w:ascii="宋体" w:hAnsi="宋体" w:cs="宋体"/>
          <w:color w:val="auto"/>
          <w:kern w:val="0"/>
          <w:sz w:val="18"/>
          <w:szCs w:val="18"/>
          <w:u w:val="single"/>
          <w:lang w:val="en-US" w:eastAsia="zh-CN"/>
        </w:rPr>
        <w:t>2024</w:t>
      </w:r>
      <w:r>
        <w:rPr>
          <w:rFonts w:hint="eastAsia" w:ascii="宋体" w:hAnsi="宋体" w:eastAsia="宋体" w:cs="宋体"/>
          <w:color w:val="auto"/>
          <w:kern w:val="0"/>
          <w:sz w:val="18"/>
          <w:szCs w:val="18"/>
          <w:lang w:val="en-US" w:eastAsia="zh-CN"/>
        </w:rPr>
        <w:t>年</w:t>
      </w:r>
      <w:r>
        <w:rPr>
          <w:rFonts w:hint="eastAsia" w:ascii="宋体" w:hAnsi="宋体" w:cs="宋体"/>
          <w:color w:val="auto"/>
          <w:kern w:val="0"/>
          <w:sz w:val="18"/>
          <w:szCs w:val="18"/>
          <w:u w:val="single"/>
          <w:lang w:val="en-US" w:eastAsia="zh-CN"/>
        </w:rPr>
        <w:t>04</w:t>
      </w:r>
      <w:r>
        <w:rPr>
          <w:rFonts w:hint="eastAsia" w:ascii="宋体" w:hAnsi="宋体" w:eastAsia="宋体" w:cs="宋体"/>
          <w:color w:val="auto"/>
          <w:kern w:val="0"/>
          <w:sz w:val="18"/>
          <w:szCs w:val="18"/>
        </w:rPr>
        <w:t>月</w:t>
      </w:r>
      <w:r>
        <w:rPr>
          <w:rFonts w:hint="eastAsia" w:ascii="宋体" w:hAnsi="宋体" w:cs="宋体"/>
          <w:color w:val="auto"/>
          <w:kern w:val="0"/>
          <w:sz w:val="18"/>
          <w:szCs w:val="18"/>
          <w:u w:val="single"/>
          <w:lang w:val="en-US" w:eastAsia="zh-CN"/>
        </w:rPr>
        <w:t xml:space="preserve"> 11 </w:t>
      </w:r>
      <w:r>
        <w:rPr>
          <w:rFonts w:hint="eastAsia" w:ascii="宋体" w:hAnsi="宋体" w:eastAsia="宋体" w:cs="宋体"/>
          <w:color w:val="auto"/>
          <w:kern w:val="0"/>
          <w:sz w:val="18"/>
          <w:szCs w:val="18"/>
        </w:rPr>
        <w:t>日</w:t>
      </w:r>
      <w:r>
        <w:rPr>
          <w:rFonts w:hint="eastAsia" w:ascii="宋体" w:hAnsi="宋体" w:cs="宋体"/>
          <w:color w:val="auto"/>
          <w:kern w:val="0"/>
          <w:sz w:val="18"/>
          <w:szCs w:val="18"/>
          <w:lang w:val="en-US" w:eastAsia="zh-CN"/>
        </w:rPr>
        <w:t>00</w:t>
      </w:r>
      <w:r>
        <w:rPr>
          <w:rFonts w:hint="eastAsia" w:ascii="宋体" w:hAnsi="宋体" w:eastAsia="宋体" w:cs="宋体"/>
          <w:color w:val="auto"/>
          <w:kern w:val="0"/>
          <w:sz w:val="18"/>
          <w:szCs w:val="18"/>
        </w:rPr>
        <w:t>时</w:t>
      </w:r>
      <w:r>
        <w:rPr>
          <w:rFonts w:hint="eastAsia" w:ascii="宋体" w:hAnsi="宋体" w:cs="宋体"/>
          <w:color w:val="auto"/>
          <w:kern w:val="0"/>
          <w:sz w:val="18"/>
          <w:szCs w:val="18"/>
          <w:lang w:val="en-US" w:eastAsia="zh-CN"/>
        </w:rPr>
        <w:t>00</w:t>
      </w:r>
      <w:r>
        <w:rPr>
          <w:rFonts w:hint="eastAsia" w:ascii="宋体" w:hAnsi="宋体" w:eastAsia="宋体" w:cs="宋体"/>
          <w:color w:val="auto"/>
          <w:kern w:val="0"/>
          <w:sz w:val="18"/>
          <w:szCs w:val="18"/>
        </w:rPr>
        <w:t>分</w:t>
      </w:r>
      <w:r>
        <w:rPr>
          <w:rFonts w:hint="eastAsia" w:ascii="宋体" w:hAnsi="宋体" w:cs="宋体"/>
          <w:color w:val="auto"/>
          <w:kern w:val="0"/>
          <w:sz w:val="18"/>
          <w:szCs w:val="18"/>
          <w:lang w:val="en-US" w:eastAsia="zh-CN"/>
        </w:rPr>
        <w:t>00</w:t>
      </w:r>
      <w:r>
        <w:rPr>
          <w:rFonts w:hint="eastAsia" w:ascii="宋体" w:hAnsi="宋体" w:eastAsia="宋体" w:cs="宋体"/>
          <w:color w:val="auto"/>
          <w:kern w:val="0"/>
          <w:sz w:val="18"/>
          <w:szCs w:val="18"/>
        </w:rPr>
        <w:t>秒（北京时间）</w:t>
      </w:r>
    </w:p>
    <w:p>
      <w:pPr>
        <w:adjustRightInd w:val="0"/>
        <w:snapToGrid w:val="0"/>
        <w:spacing w:line="360" w:lineRule="auto"/>
        <w:ind w:firstLine="360" w:firstLineChars="200"/>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地点：</w:t>
      </w:r>
      <w:r>
        <w:rPr>
          <w:rFonts w:hint="eastAsia" w:ascii="宋体" w:hAnsi="宋体" w:eastAsia="宋体" w:cs="宋体"/>
          <w:color w:val="auto"/>
          <w:kern w:val="0"/>
          <w:sz w:val="18"/>
          <w:szCs w:val="18"/>
          <w:lang w:eastAsia="zh-CN"/>
        </w:rPr>
        <w:t>中国政府采购网山西分网</w:t>
      </w:r>
      <w:r>
        <w:rPr>
          <w:rFonts w:hint="eastAsia" w:ascii="宋体" w:hAnsi="宋体" w:eastAsia="宋体" w:cs="宋体"/>
          <w:color w:val="auto"/>
          <w:kern w:val="0"/>
          <w:sz w:val="18"/>
          <w:szCs w:val="18"/>
        </w:rPr>
        <w:t>（www.ccgp-shanxi.gov.cn）</w:t>
      </w:r>
    </w:p>
    <w:p>
      <w:pPr>
        <w:adjustRightInd w:val="0"/>
        <w:snapToGrid w:val="0"/>
        <w:spacing w:line="360" w:lineRule="auto"/>
        <w:ind w:firstLine="360" w:firstLineChars="200"/>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方式：登录</w:t>
      </w:r>
      <w:r>
        <w:rPr>
          <w:rFonts w:hint="eastAsia" w:ascii="宋体" w:hAnsi="宋体" w:eastAsia="宋体" w:cs="宋体"/>
          <w:color w:val="auto"/>
          <w:kern w:val="0"/>
          <w:sz w:val="18"/>
          <w:szCs w:val="18"/>
          <w:lang w:eastAsia="zh-CN"/>
        </w:rPr>
        <w:t>中国政府采购网山西分网，通过项目</w:t>
      </w:r>
      <w:r>
        <w:rPr>
          <w:rFonts w:hint="eastAsia" w:ascii="宋体" w:hAnsi="宋体" w:eastAsia="宋体" w:cs="宋体"/>
          <w:color w:val="auto"/>
          <w:kern w:val="0"/>
          <w:sz w:val="18"/>
          <w:szCs w:val="18"/>
        </w:rPr>
        <w:t>采购公告下方“潜在供应商”“获取采购文件</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rPr>
        <w:t>在线获取</w:t>
      </w:r>
      <w:r>
        <w:rPr>
          <w:rFonts w:hint="eastAsia" w:ascii="宋体" w:hAnsi="宋体" w:eastAsia="宋体" w:cs="宋体"/>
          <w:color w:val="auto"/>
          <w:kern w:val="0"/>
          <w:sz w:val="18"/>
          <w:szCs w:val="18"/>
          <w:lang w:eastAsia="zh-CN"/>
        </w:rPr>
        <w:t>。</w:t>
      </w:r>
    </w:p>
    <w:p>
      <w:pPr>
        <w:adjustRightInd w:val="0"/>
        <w:snapToGrid w:val="0"/>
        <w:spacing w:line="360" w:lineRule="auto"/>
        <w:ind w:firstLine="360" w:firstLineChars="200"/>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售价：</w:t>
      </w:r>
      <w:r>
        <w:rPr>
          <w:rFonts w:hint="eastAsia" w:ascii="宋体" w:hAnsi="宋体" w:eastAsia="宋体" w:cs="宋体"/>
          <w:color w:val="auto"/>
          <w:kern w:val="0"/>
          <w:sz w:val="18"/>
          <w:szCs w:val="18"/>
          <w:lang w:val="en-US" w:eastAsia="zh-CN"/>
        </w:rPr>
        <w:t>0元</w:t>
      </w:r>
    </w:p>
    <w:p>
      <w:pPr>
        <w:adjustRightInd w:val="0"/>
        <w:snapToGrid w:val="0"/>
        <w:spacing w:line="360" w:lineRule="auto"/>
        <w:rPr>
          <w:rFonts w:ascii="宋体" w:hAnsi="宋体" w:cs="宋体"/>
          <w:b/>
          <w:color w:val="auto"/>
          <w:kern w:val="0"/>
          <w:sz w:val="18"/>
          <w:szCs w:val="18"/>
        </w:rPr>
      </w:pPr>
      <w:r>
        <w:rPr>
          <w:rFonts w:hint="eastAsia" w:ascii="宋体" w:hAnsi="宋体" w:cs="宋体"/>
          <w:b/>
          <w:color w:val="auto"/>
          <w:kern w:val="0"/>
          <w:sz w:val="18"/>
          <w:szCs w:val="18"/>
          <w:lang w:val="en-US" w:eastAsia="zh-CN"/>
        </w:rPr>
        <w:t>四</w:t>
      </w:r>
      <w:r>
        <w:rPr>
          <w:rFonts w:hint="eastAsia" w:ascii="宋体" w:hAnsi="宋体" w:cs="宋体"/>
          <w:b/>
          <w:color w:val="auto"/>
          <w:kern w:val="0"/>
          <w:sz w:val="18"/>
          <w:szCs w:val="18"/>
        </w:rPr>
        <w:t>、</w:t>
      </w:r>
      <w:bookmarkEnd w:id="14"/>
      <w:bookmarkEnd w:id="15"/>
      <w:bookmarkEnd w:id="16"/>
      <w:bookmarkEnd w:id="17"/>
      <w:r>
        <w:rPr>
          <w:rFonts w:hint="eastAsia" w:ascii="宋体" w:hAnsi="宋体" w:cs="宋体"/>
          <w:b/>
          <w:color w:val="auto"/>
          <w:kern w:val="0"/>
          <w:sz w:val="18"/>
          <w:szCs w:val="18"/>
        </w:rPr>
        <w:t>投标文件提交</w:t>
      </w:r>
    </w:p>
    <w:p>
      <w:pPr>
        <w:adjustRightInd w:val="0"/>
        <w:snapToGrid w:val="0"/>
        <w:spacing w:line="360" w:lineRule="auto"/>
        <w:ind w:firstLine="352" w:firstLineChars="196"/>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提交投标文件截止时间及开标时间：</w:t>
      </w:r>
      <w:r>
        <w:rPr>
          <w:rFonts w:hint="eastAsia" w:ascii="宋体" w:hAnsi="宋体" w:cs="宋体"/>
          <w:color w:val="auto"/>
          <w:kern w:val="0"/>
          <w:sz w:val="18"/>
          <w:szCs w:val="18"/>
          <w:highlight w:val="none"/>
          <w:u w:val="single"/>
          <w:lang w:val="en-US" w:eastAsia="zh-CN"/>
        </w:rPr>
        <w:t>2024</w:t>
      </w:r>
      <w:r>
        <w:rPr>
          <w:rFonts w:hint="eastAsia" w:ascii="宋体" w:hAnsi="宋体" w:eastAsia="宋体" w:cs="宋体"/>
          <w:color w:val="auto"/>
          <w:kern w:val="0"/>
          <w:sz w:val="18"/>
          <w:szCs w:val="18"/>
          <w:highlight w:val="none"/>
          <w:lang w:val="en-US" w:eastAsia="zh-CN"/>
        </w:rPr>
        <w:t>年</w:t>
      </w:r>
      <w:r>
        <w:rPr>
          <w:rFonts w:hint="eastAsia" w:ascii="宋体" w:hAnsi="宋体" w:cs="宋体"/>
          <w:color w:val="auto"/>
          <w:kern w:val="0"/>
          <w:sz w:val="18"/>
          <w:szCs w:val="18"/>
          <w:highlight w:val="none"/>
          <w:u w:val="single"/>
          <w:lang w:val="en-US" w:eastAsia="zh-CN"/>
        </w:rPr>
        <w:t>04</w:t>
      </w:r>
      <w:r>
        <w:rPr>
          <w:rFonts w:hint="eastAsia" w:ascii="宋体" w:hAnsi="宋体" w:eastAsia="宋体" w:cs="宋体"/>
          <w:color w:val="auto"/>
          <w:kern w:val="0"/>
          <w:sz w:val="18"/>
          <w:szCs w:val="18"/>
          <w:highlight w:val="none"/>
        </w:rPr>
        <w:t>月</w:t>
      </w:r>
      <w:r>
        <w:rPr>
          <w:rFonts w:hint="eastAsia" w:ascii="宋体" w:hAnsi="宋体" w:cs="宋体"/>
          <w:color w:val="auto"/>
          <w:kern w:val="0"/>
          <w:sz w:val="18"/>
          <w:szCs w:val="18"/>
          <w:highlight w:val="none"/>
          <w:u w:val="single"/>
          <w:lang w:val="en-US" w:eastAsia="zh-CN"/>
        </w:rPr>
        <w:t xml:space="preserve">25 </w:t>
      </w:r>
      <w:r>
        <w:rPr>
          <w:rFonts w:hint="eastAsia" w:ascii="宋体" w:hAnsi="宋体" w:eastAsia="宋体" w:cs="宋体"/>
          <w:color w:val="auto"/>
          <w:kern w:val="0"/>
          <w:sz w:val="18"/>
          <w:szCs w:val="18"/>
          <w:highlight w:val="none"/>
        </w:rPr>
        <w:t>日</w:t>
      </w:r>
      <w:r>
        <w:rPr>
          <w:rFonts w:hint="eastAsia" w:ascii="宋体" w:hAnsi="宋体" w:cs="宋体"/>
          <w:color w:val="auto"/>
          <w:sz w:val="18"/>
          <w:szCs w:val="18"/>
          <w:highlight w:val="none"/>
          <w:u w:val="single"/>
          <w:lang w:val="en-US" w:eastAsia="zh-CN"/>
        </w:rPr>
        <w:t>14</w:t>
      </w:r>
      <w:r>
        <w:rPr>
          <w:rFonts w:hint="eastAsia" w:ascii="宋体" w:hAnsi="宋体" w:cs="宋体"/>
          <w:color w:val="auto"/>
          <w:sz w:val="18"/>
          <w:szCs w:val="18"/>
          <w:highlight w:val="none"/>
        </w:rPr>
        <w:t>点</w:t>
      </w:r>
      <w:r>
        <w:rPr>
          <w:rFonts w:hint="eastAsia" w:ascii="宋体" w:hAnsi="宋体" w:cs="宋体"/>
          <w:color w:val="auto"/>
          <w:sz w:val="18"/>
          <w:szCs w:val="18"/>
          <w:highlight w:val="none"/>
          <w:u w:val="single"/>
          <w:lang w:val="en-US" w:eastAsia="zh-CN"/>
        </w:rPr>
        <w:t>30</w:t>
      </w:r>
      <w:r>
        <w:rPr>
          <w:rFonts w:hint="eastAsia" w:ascii="宋体" w:hAnsi="宋体" w:cs="宋体"/>
          <w:color w:val="auto"/>
          <w:sz w:val="18"/>
          <w:szCs w:val="18"/>
          <w:highlight w:val="none"/>
        </w:rPr>
        <w:t>分</w:t>
      </w:r>
      <w:r>
        <w:rPr>
          <w:rFonts w:hint="eastAsia" w:ascii="宋体" w:hAnsi="宋体" w:eastAsia="宋体" w:cs="宋体"/>
          <w:color w:val="auto"/>
          <w:kern w:val="0"/>
          <w:sz w:val="18"/>
          <w:szCs w:val="18"/>
          <w:highlight w:val="none"/>
        </w:rPr>
        <w:t>（北京时间）</w:t>
      </w:r>
    </w:p>
    <w:p>
      <w:pPr>
        <w:adjustRightInd w:val="0"/>
        <w:snapToGrid w:val="0"/>
        <w:spacing w:line="360" w:lineRule="auto"/>
        <w:ind w:firstLine="352" w:firstLineChars="196"/>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rPr>
        <w:t>地点：</w:t>
      </w:r>
      <w:r>
        <w:rPr>
          <w:rFonts w:hint="eastAsia" w:ascii="宋体" w:hAnsi="宋体" w:eastAsia="宋体" w:cs="宋体"/>
          <w:color w:val="auto"/>
          <w:kern w:val="0"/>
          <w:sz w:val="18"/>
          <w:szCs w:val="18"/>
          <w:lang w:eastAsia="zh-CN"/>
        </w:rPr>
        <w:t>中国政府采购网山西分网</w:t>
      </w:r>
      <w:r>
        <w:rPr>
          <w:rFonts w:hint="eastAsia" w:ascii="宋体" w:hAnsi="宋体" w:eastAsia="宋体" w:cs="宋体"/>
          <w:color w:val="auto"/>
          <w:kern w:val="0"/>
          <w:sz w:val="18"/>
          <w:szCs w:val="18"/>
        </w:rPr>
        <w:t>（www.ccgp-shan</w:t>
      </w:r>
      <w:r>
        <w:rPr>
          <w:rFonts w:hint="eastAsia" w:ascii="宋体" w:hAnsi="宋体" w:eastAsia="宋体" w:cs="宋体"/>
          <w:color w:val="auto"/>
          <w:kern w:val="0"/>
          <w:sz w:val="18"/>
          <w:szCs w:val="18"/>
          <w:highlight w:val="none"/>
        </w:rPr>
        <w:t>xi.gov.cn）</w:t>
      </w:r>
    </w:p>
    <w:p>
      <w:pPr>
        <w:adjustRightInd w:val="0"/>
        <w:snapToGrid w:val="0"/>
        <w:spacing w:line="360" w:lineRule="auto"/>
        <w:ind w:firstLine="352" w:firstLineChars="196"/>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方式：登录</w:t>
      </w:r>
      <w:r>
        <w:rPr>
          <w:rFonts w:hint="eastAsia" w:ascii="宋体" w:hAnsi="宋体" w:eastAsia="宋体" w:cs="宋体"/>
          <w:color w:val="auto"/>
          <w:kern w:val="0"/>
          <w:sz w:val="18"/>
          <w:szCs w:val="18"/>
          <w:highlight w:val="none"/>
          <w:lang w:eastAsia="zh-CN"/>
        </w:rPr>
        <w:t>中国政府采购网山西分网</w:t>
      </w:r>
      <w:r>
        <w:rPr>
          <w:rFonts w:hint="eastAsia" w:ascii="宋体" w:hAnsi="宋体" w:eastAsia="宋体" w:cs="宋体"/>
          <w:color w:val="auto"/>
          <w:kern w:val="0"/>
          <w:sz w:val="18"/>
          <w:szCs w:val="18"/>
          <w:highlight w:val="none"/>
        </w:rPr>
        <w:t>上传投标文件。投标截止时间前未完成提交</w:t>
      </w:r>
      <w:r>
        <w:rPr>
          <w:rFonts w:hint="eastAsia" w:ascii="宋体" w:hAnsi="宋体" w:cs="宋体"/>
          <w:color w:val="auto"/>
          <w:kern w:val="0"/>
          <w:sz w:val="18"/>
          <w:szCs w:val="18"/>
          <w:highlight w:val="none"/>
          <w:lang w:val="en-US" w:eastAsia="zh-CN"/>
        </w:rPr>
        <w:t>(</w:t>
      </w:r>
      <w:r>
        <w:rPr>
          <w:rFonts w:hint="eastAsia" w:ascii="宋体" w:hAnsi="宋体" w:cs="宋体"/>
          <w:color w:val="auto"/>
          <w:kern w:val="0"/>
          <w:sz w:val="18"/>
          <w:szCs w:val="18"/>
          <w:highlight w:val="none"/>
          <w:lang w:eastAsia="zh-CN"/>
        </w:rPr>
        <w:t>上传）</w:t>
      </w:r>
      <w:r>
        <w:rPr>
          <w:rFonts w:hint="eastAsia" w:ascii="宋体" w:hAnsi="宋体" w:eastAsia="宋体" w:cs="宋体"/>
          <w:color w:val="auto"/>
          <w:kern w:val="0"/>
          <w:sz w:val="18"/>
          <w:szCs w:val="18"/>
          <w:highlight w:val="none"/>
        </w:rPr>
        <w:t>的</w:t>
      </w:r>
      <w:r>
        <w:rPr>
          <w:rFonts w:hint="eastAsia" w:ascii="宋体" w:hAnsi="宋体" w:eastAsia="宋体" w:cs="宋体"/>
          <w:i w:val="0"/>
          <w:iCs w:val="0"/>
          <w:caps w:val="0"/>
          <w:color w:val="auto"/>
          <w:spacing w:val="0"/>
          <w:sz w:val="19"/>
          <w:szCs w:val="19"/>
          <w:highlight w:val="none"/>
        </w:rPr>
        <w:t>，视为撤回</w:t>
      </w:r>
      <w:r>
        <w:rPr>
          <w:rFonts w:hint="eastAsia" w:ascii="宋体" w:hAnsi="宋体" w:eastAsia="宋体" w:cs="宋体"/>
          <w:i w:val="0"/>
          <w:iCs w:val="0"/>
          <w:caps w:val="0"/>
          <w:color w:val="auto"/>
          <w:spacing w:val="0"/>
          <w:sz w:val="19"/>
          <w:szCs w:val="19"/>
          <w:highlight w:val="none"/>
          <w:lang w:eastAsia="zh-CN"/>
        </w:rPr>
        <w:t>投标</w:t>
      </w:r>
      <w:r>
        <w:rPr>
          <w:rFonts w:hint="eastAsia" w:ascii="宋体" w:hAnsi="宋体" w:eastAsia="宋体" w:cs="宋体"/>
          <w:i w:val="0"/>
          <w:iCs w:val="0"/>
          <w:caps w:val="0"/>
          <w:color w:val="auto"/>
          <w:spacing w:val="0"/>
          <w:sz w:val="19"/>
          <w:szCs w:val="19"/>
          <w:highlight w:val="none"/>
        </w:rPr>
        <w:t>文件，</w:t>
      </w:r>
      <w:r>
        <w:rPr>
          <w:rFonts w:hint="eastAsia" w:ascii="宋体" w:hAnsi="宋体" w:eastAsia="宋体" w:cs="宋体"/>
          <w:i w:val="0"/>
          <w:iCs w:val="0"/>
          <w:caps w:val="0"/>
          <w:color w:val="auto"/>
          <w:spacing w:val="0"/>
          <w:sz w:val="19"/>
          <w:szCs w:val="19"/>
          <w:highlight w:val="none"/>
          <w:lang w:eastAsia="zh-CN"/>
        </w:rPr>
        <w:t>投标人</w:t>
      </w:r>
      <w:r>
        <w:rPr>
          <w:rFonts w:hint="eastAsia" w:ascii="宋体" w:hAnsi="宋体" w:eastAsia="宋体" w:cs="宋体"/>
          <w:i w:val="0"/>
          <w:iCs w:val="0"/>
          <w:caps w:val="0"/>
          <w:color w:val="auto"/>
          <w:spacing w:val="0"/>
          <w:sz w:val="19"/>
          <w:szCs w:val="19"/>
          <w:highlight w:val="none"/>
        </w:rPr>
        <w:t>自行承担责任。</w:t>
      </w:r>
    </w:p>
    <w:p>
      <w:pPr>
        <w:adjustRightInd w:val="0"/>
        <w:snapToGrid w:val="0"/>
        <w:spacing w:line="360" w:lineRule="auto"/>
        <w:ind w:firstLine="352" w:firstLineChars="196"/>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开标时登录</w:t>
      </w:r>
      <w:r>
        <w:rPr>
          <w:rFonts w:hint="eastAsia" w:ascii="宋体" w:hAnsi="宋体" w:eastAsia="宋体" w:cs="宋体"/>
          <w:color w:val="auto"/>
          <w:kern w:val="0"/>
          <w:sz w:val="18"/>
          <w:szCs w:val="18"/>
          <w:highlight w:val="none"/>
          <w:lang w:eastAsia="zh-CN"/>
        </w:rPr>
        <w:t>中国政府采购网山西分网</w:t>
      </w:r>
      <w:r>
        <w:rPr>
          <w:rFonts w:hint="eastAsia" w:ascii="宋体" w:hAnsi="宋体" w:eastAsia="宋体" w:cs="宋体"/>
          <w:color w:val="auto"/>
          <w:kern w:val="0"/>
          <w:sz w:val="18"/>
          <w:szCs w:val="18"/>
          <w:highlight w:val="none"/>
        </w:rPr>
        <w:t>在规定时间内解密电子投标文件，解密设备及网络环境由投标人自行准备。</w:t>
      </w:r>
    </w:p>
    <w:p>
      <w:pPr>
        <w:adjustRightInd w:val="0"/>
        <w:snapToGrid w:val="0"/>
        <w:spacing w:line="360" w:lineRule="auto"/>
        <w:rPr>
          <w:rFonts w:hint="eastAsia" w:ascii="宋体" w:hAnsi="宋体" w:cs="宋体"/>
          <w:b/>
          <w:color w:val="auto"/>
          <w:kern w:val="0"/>
          <w:sz w:val="18"/>
          <w:szCs w:val="18"/>
          <w:highlight w:val="none"/>
        </w:rPr>
      </w:pPr>
      <w:r>
        <w:rPr>
          <w:rFonts w:hint="eastAsia" w:ascii="宋体" w:hAnsi="宋体" w:cs="宋体"/>
          <w:b/>
          <w:color w:val="auto"/>
          <w:kern w:val="0"/>
          <w:sz w:val="18"/>
          <w:szCs w:val="18"/>
          <w:highlight w:val="none"/>
          <w:lang w:val="en-US" w:eastAsia="zh-CN"/>
        </w:rPr>
        <w:t>五</w:t>
      </w:r>
      <w:r>
        <w:rPr>
          <w:rFonts w:hint="eastAsia" w:ascii="宋体" w:hAnsi="宋体" w:cs="宋体"/>
          <w:b/>
          <w:color w:val="auto"/>
          <w:kern w:val="0"/>
          <w:sz w:val="18"/>
          <w:szCs w:val="18"/>
          <w:highlight w:val="none"/>
        </w:rPr>
        <w:t>、投标文件开启</w:t>
      </w:r>
    </w:p>
    <w:p>
      <w:pPr>
        <w:adjustRightInd w:val="0"/>
        <w:snapToGrid w:val="0"/>
        <w:spacing w:line="360" w:lineRule="auto"/>
        <w:ind w:firstLine="352" w:firstLineChars="196"/>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时间：</w:t>
      </w:r>
      <w:r>
        <w:rPr>
          <w:rFonts w:hint="eastAsia" w:ascii="宋体" w:hAnsi="宋体" w:cs="宋体"/>
          <w:color w:val="auto"/>
          <w:kern w:val="0"/>
          <w:sz w:val="18"/>
          <w:szCs w:val="18"/>
          <w:highlight w:val="none"/>
          <w:u w:val="single"/>
          <w:lang w:val="en-US" w:eastAsia="zh-CN"/>
        </w:rPr>
        <w:t>2024</w:t>
      </w:r>
      <w:r>
        <w:rPr>
          <w:rFonts w:hint="eastAsia" w:ascii="宋体" w:hAnsi="宋体" w:eastAsia="宋体" w:cs="宋体"/>
          <w:color w:val="auto"/>
          <w:kern w:val="0"/>
          <w:sz w:val="18"/>
          <w:szCs w:val="18"/>
          <w:highlight w:val="none"/>
          <w:lang w:val="en-US" w:eastAsia="zh-CN"/>
        </w:rPr>
        <w:t>年</w:t>
      </w:r>
      <w:r>
        <w:rPr>
          <w:rFonts w:hint="eastAsia" w:ascii="宋体" w:hAnsi="宋体" w:cs="宋体"/>
          <w:color w:val="auto"/>
          <w:kern w:val="0"/>
          <w:sz w:val="18"/>
          <w:szCs w:val="18"/>
          <w:highlight w:val="none"/>
          <w:u w:val="single"/>
          <w:lang w:val="en-US" w:eastAsia="zh-CN"/>
        </w:rPr>
        <w:t>04</w:t>
      </w:r>
      <w:r>
        <w:rPr>
          <w:rFonts w:hint="eastAsia" w:ascii="宋体" w:hAnsi="宋体" w:eastAsia="宋体" w:cs="宋体"/>
          <w:color w:val="auto"/>
          <w:kern w:val="0"/>
          <w:sz w:val="18"/>
          <w:szCs w:val="18"/>
          <w:highlight w:val="none"/>
        </w:rPr>
        <w:t>月</w:t>
      </w:r>
      <w:r>
        <w:rPr>
          <w:rFonts w:hint="eastAsia" w:ascii="宋体" w:hAnsi="宋体" w:cs="宋体"/>
          <w:color w:val="auto"/>
          <w:kern w:val="0"/>
          <w:sz w:val="18"/>
          <w:szCs w:val="18"/>
          <w:highlight w:val="none"/>
          <w:u w:val="single"/>
          <w:lang w:val="en-US" w:eastAsia="zh-CN"/>
        </w:rPr>
        <w:t>25</w:t>
      </w:r>
      <w:r>
        <w:rPr>
          <w:rFonts w:hint="eastAsia" w:ascii="宋体" w:hAnsi="宋体" w:eastAsia="宋体" w:cs="宋体"/>
          <w:color w:val="auto"/>
          <w:kern w:val="0"/>
          <w:sz w:val="18"/>
          <w:szCs w:val="18"/>
          <w:highlight w:val="none"/>
        </w:rPr>
        <w:t>日</w:t>
      </w:r>
      <w:r>
        <w:rPr>
          <w:rFonts w:hint="eastAsia" w:ascii="宋体" w:hAnsi="宋体" w:cs="宋体"/>
          <w:color w:val="auto"/>
          <w:sz w:val="18"/>
          <w:szCs w:val="18"/>
          <w:highlight w:val="none"/>
          <w:u w:val="single"/>
          <w:lang w:val="en-US" w:eastAsia="zh-CN"/>
        </w:rPr>
        <w:t>14</w:t>
      </w:r>
      <w:r>
        <w:rPr>
          <w:rFonts w:hint="eastAsia" w:ascii="宋体" w:hAnsi="宋体" w:cs="宋体"/>
          <w:color w:val="auto"/>
          <w:sz w:val="18"/>
          <w:szCs w:val="18"/>
          <w:highlight w:val="none"/>
        </w:rPr>
        <w:t>点</w:t>
      </w:r>
      <w:r>
        <w:rPr>
          <w:rFonts w:hint="eastAsia" w:ascii="宋体" w:hAnsi="宋体" w:cs="宋体"/>
          <w:color w:val="auto"/>
          <w:sz w:val="18"/>
          <w:szCs w:val="18"/>
          <w:highlight w:val="none"/>
          <w:u w:val="single"/>
          <w:lang w:val="en-US" w:eastAsia="zh-CN"/>
        </w:rPr>
        <w:t>30</w:t>
      </w:r>
      <w:r>
        <w:rPr>
          <w:rFonts w:hint="eastAsia" w:ascii="宋体" w:hAnsi="宋体" w:cs="宋体"/>
          <w:color w:val="auto"/>
          <w:sz w:val="18"/>
          <w:szCs w:val="18"/>
          <w:highlight w:val="none"/>
        </w:rPr>
        <w:t>分</w:t>
      </w:r>
      <w:r>
        <w:rPr>
          <w:rFonts w:hint="eastAsia" w:ascii="宋体" w:hAnsi="宋体" w:cs="宋体"/>
          <w:color w:val="auto"/>
          <w:kern w:val="0"/>
          <w:sz w:val="18"/>
          <w:szCs w:val="18"/>
          <w:highlight w:val="none"/>
        </w:rPr>
        <w:t>（北京时间）</w:t>
      </w:r>
    </w:p>
    <w:p>
      <w:pPr>
        <w:adjustRightInd w:val="0"/>
        <w:snapToGrid w:val="0"/>
        <w:spacing w:line="360" w:lineRule="auto"/>
        <w:ind w:firstLine="360" w:firstLineChars="200"/>
        <w:rPr>
          <w:rFonts w:hint="eastAsia" w:ascii="宋体" w:hAnsi="宋体" w:cs="宋体"/>
          <w:kern w:val="0"/>
          <w:sz w:val="18"/>
          <w:szCs w:val="18"/>
          <w:highlight w:val="none"/>
        </w:rPr>
      </w:pPr>
      <w:r>
        <w:rPr>
          <w:rFonts w:hint="eastAsia" w:ascii="宋体" w:hAnsi="宋体" w:cs="宋体"/>
          <w:kern w:val="0"/>
          <w:sz w:val="18"/>
          <w:szCs w:val="18"/>
          <w:highlight w:val="none"/>
        </w:rPr>
        <w:t>地点：</w:t>
      </w:r>
      <w:r>
        <w:rPr>
          <w:rFonts w:hint="eastAsia" w:ascii="宋体" w:hAnsi="宋体" w:eastAsia="宋体" w:cs="宋体"/>
          <w:kern w:val="0"/>
          <w:sz w:val="18"/>
          <w:szCs w:val="18"/>
          <w:highlight w:val="none"/>
          <w:lang w:eastAsia="zh-CN"/>
        </w:rPr>
        <w:t>太原市万柏林区晋祠路1段8号中海寰宇天下4号楼51</w:t>
      </w:r>
      <w:r>
        <w:rPr>
          <w:rFonts w:hint="eastAsia" w:ascii="宋体" w:hAnsi="宋体" w:eastAsia="宋体" w:cs="宋体"/>
          <w:kern w:val="0"/>
          <w:sz w:val="18"/>
          <w:szCs w:val="18"/>
          <w:highlight w:val="none"/>
          <w:lang w:val="en-US" w:eastAsia="zh-CN"/>
        </w:rPr>
        <w:t>层</w:t>
      </w:r>
    </w:p>
    <w:p>
      <w:pPr>
        <w:pStyle w:val="3"/>
        <w:snapToGrid w:val="0"/>
        <w:spacing w:before="0" w:after="0" w:line="360" w:lineRule="auto"/>
        <w:ind w:left="0" w:firstLine="0"/>
        <w:rPr>
          <w:rFonts w:ascii="宋体" w:hAnsi="宋体" w:eastAsia="宋体" w:cs="宋体"/>
          <w:sz w:val="18"/>
          <w:szCs w:val="18"/>
        </w:rPr>
      </w:pPr>
      <w:bookmarkStart w:id="18" w:name="_Toc28359007"/>
      <w:bookmarkStart w:id="19" w:name="_Toc35393625"/>
      <w:bookmarkStart w:id="20" w:name="_Toc28359084"/>
      <w:bookmarkStart w:id="21" w:name="_Toc35393794"/>
      <w:r>
        <w:rPr>
          <w:rFonts w:hint="eastAsia" w:ascii="宋体" w:hAnsi="宋体" w:eastAsia="宋体" w:cs="宋体"/>
          <w:sz w:val="18"/>
          <w:szCs w:val="18"/>
          <w:lang w:val="en-US" w:eastAsia="zh-CN"/>
        </w:rPr>
        <w:t>六</w:t>
      </w:r>
      <w:r>
        <w:rPr>
          <w:rFonts w:hint="eastAsia" w:ascii="宋体" w:hAnsi="宋体" w:eastAsia="宋体" w:cs="宋体"/>
          <w:sz w:val="18"/>
          <w:szCs w:val="18"/>
        </w:rPr>
        <w:t>、公告期限</w:t>
      </w:r>
      <w:bookmarkEnd w:id="18"/>
      <w:bookmarkEnd w:id="19"/>
      <w:bookmarkEnd w:id="20"/>
      <w:bookmarkEnd w:id="21"/>
    </w:p>
    <w:p>
      <w:pPr>
        <w:adjustRightInd w:val="0"/>
        <w:snapToGrid w:val="0"/>
        <w:spacing w:line="360" w:lineRule="auto"/>
        <w:ind w:firstLine="360" w:firstLineChars="200"/>
        <w:rPr>
          <w:rFonts w:ascii="宋体" w:hAnsi="宋体" w:cs="宋体"/>
          <w:kern w:val="0"/>
          <w:sz w:val="18"/>
          <w:szCs w:val="18"/>
        </w:rPr>
      </w:pPr>
      <w:r>
        <w:rPr>
          <w:rFonts w:hint="eastAsia" w:ascii="宋体" w:hAnsi="宋体" w:cs="宋体"/>
          <w:kern w:val="0"/>
          <w:sz w:val="18"/>
          <w:szCs w:val="18"/>
        </w:rPr>
        <w:t>自本公告发布之日起5个工作日</w:t>
      </w:r>
    </w:p>
    <w:p>
      <w:pPr>
        <w:pStyle w:val="3"/>
        <w:snapToGrid w:val="0"/>
        <w:spacing w:before="0" w:after="0" w:line="360" w:lineRule="auto"/>
        <w:ind w:left="0" w:firstLine="0"/>
        <w:rPr>
          <w:rFonts w:ascii="宋体" w:hAnsi="宋体" w:eastAsia="宋体" w:cs="宋体"/>
          <w:sz w:val="18"/>
          <w:szCs w:val="18"/>
        </w:rPr>
      </w:pPr>
      <w:bookmarkStart w:id="22" w:name="_Toc35393626"/>
      <w:bookmarkStart w:id="23" w:name="_Toc35393795"/>
      <w:r>
        <w:rPr>
          <w:rFonts w:hint="eastAsia" w:ascii="宋体" w:hAnsi="宋体" w:eastAsia="宋体" w:cs="宋体"/>
          <w:sz w:val="18"/>
          <w:szCs w:val="18"/>
          <w:lang w:val="en-US" w:eastAsia="zh-CN"/>
        </w:rPr>
        <w:t>七</w:t>
      </w:r>
      <w:r>
        <w:rPr>
          <w:rFonts w:hint="eastAsia" w:ascii="宋体" w:hAnsi="宋体" w:eastAsia="宋体" w:cs="宋体"/>
          <w:sz w:val="18"/>
          <w:szCs w:val="18"/>
        </w:rPr>
        <w:t>、其他补充事宜</w:t>
      </w:r>
      <w:bookmarkEnd w:id="22"/>
      <w:bookmarkEnd w:id="23"/>
    </w:p>
    <w:p>
      <w:pPr>
        <w:adjustRightInd w:val="0"/>
        <w:snapToGrid w:val="0"/>
        <w:spacing w:line="360" w:lineRule="auto"/>
        <w:ind w:firstLine="360" w:firstLineChars="200"/>
        <w:rPr>
          <w:rFonts w:hint="eastAsia" w:ascii="宋体" w:hAnsi="宋体" w:cs="宋体"/>
          <w:kern w:val="0"/>
          <w:sz w:val="18"/>
          <w:szCs w:val="18"/>
          <w:lang w:val="en-US" w:eastAsia="zh-CN"/>
        </w:rPr>
      </w:pPr>
      <w:bookmarkStart w:id="24" w:name="_Toc28359008"/>
      <w:bookmarkStart w:id="25" w:name="_Toc28359085"/>
      <w:bookmarkStart w:id="26" w:name="_Toc35393627"/>
      <w:bookmarkStart w:id="27" w:name="_Toc35393796"/>
      <w:r>
        <w:rPr>
          <w:rFonts w:hint="eastAsia" w:ascii="宋体" w:hAnsi="宋体" w:cs="宋体"/>
          <w:kern w:val="0"/>
          <w:sz w:val="18"/>
          <w:szCs w:val="18"/>
          <w:lang w:val="en-US" w:eastAsia="zh-CN"/>
        </w:rPr>
        <w:t>1.</w:t>
      </w:r>
      <w:r>
        <w:rPr>
          <w:rFonts w:hint="eastAsia" w:ascii="宋体" w:hAnsi="宋体" w:eastAsia="宋体" w:cs="宋体"/>
          <w:kern w:val="0"/>
          <w:sz w:val="18"/>
          <w:szCs w:val="18"/>
        </w:rPr>
        <w:t>本公告发布媒介：</w:t>
      </w:r>
      <w:r>
        <w:rPr>
          <w:rFonts w:hint="eastAsia" w:ascii="宋体" w:hAnsi="宋体" w:eastAsia="宋体" w:cs="宋体"/>
          <w:kern w:val="0"/>
          <w:sz w:val="18"/>
          <w:szCs w:val="18"/>
          <w:lang w:eastAsia="zh-CN"/>
        </w:rPr>
        <w:t>中国政府采购网山西分网</w:t>
      </w:r>
      <w:r>
        <w:rPr>
          <w:rFonts w:hint="eastAsia" w:ascii="宋体" w:hAnsi="宋体" w:eastAsia="宋体" w:cs="宋体"/>
          <w:kern w:val="0"/>
          <w:sz w:val="18"/>
          <w:szCs w:val="18"/>
        </w:rPr>
        <w:t>，有关本项目的更正、补充等内容将通过上述网站公布，请投标人关注。投标人有义务在采购活动期间浏览上述网页，采购人(或代理机构)在上述网站公布的与本项目有关的信息视为已送达各投标人；</w:t>
      </w:r>
    </w:p>
    <w:p>
      <w:pPr>
        <w:adjustRightInd w:val="0"/>
        <w:snapToGrid w:val="0"/>
        <w:spacing w:line="360" w:lineRule="auto"/>
        <w:ind w:firstLine="360" w:firstLineChars="200"/>
        <w:rPr>
          <w:rFonts w:hint="eastAsia" w:ascii="宋体" w:hAnsi="宋体" w:cs="宋体"/>
          <w:kern w:val="0"/>
          <w:sz w:val="18"/>
          <w:szCs w:val="18"/>
        </w:rPr>
      </w:pPr>
      <w:r>
        <w:rPr>
          <w:rFonts w:hint="eastAsia" w:ascii="宋体" w:hAnsi="宋体" w:cs="宋体"/>
          <w:kern w:val="0"/>
          <w:sz w:val="18"/>
          <w:szCs w:val="18"/>
          <w:lang w:val="en-US" w:eastAsia="zh-CN"/>
        </w:rPr>
        <w:t>2.</w:t>
      </w:r>
      <w:r>
        <w:rPr>
          <w:rFonts w:hint="eastAsia" w:ascii="宋体" w:hAnsi="宋体" w:cs="宋体"/>
          <w:kern w:val="0"/>
          <w:sz w:val="18"/>
          <w:szCs w:val="18"/>
        </w:rPr>
        <w:t>针对本项目的质疑需一次性提出，多次提出将不予受理</w:t>
      </w:r>
    </w:p>
    <w:p>
      <w:pPr>
        <w:pStyle w:val="3"/>
        <w:snapToGrid w:val="0"/>
        <w:spacing w:before="0" w:after="0" w:line="360" w:lineRule="auto"/>
        <w:ind w:left="0" w:firstLine="0"/>
        <w:rPr>
          <w:rFonts w:ascii="宋体" w:hAnsi="宋体" w:eastAsia="宋体" w:cs="宋体"/>
          <w:sz w:val="18"/>
          <w:szCs w:val="18"/>
        </w:rPr>
      </w:pPr>
      <w:r>
        <w:rPr>
          <w:rFonts w:hint="eastAsia" w:ascii="宋体" w:hAnsi="宋体" w:eastAsia="宋体" w:cs="宋体"/>
          <w:sz w:val="18"/>
          <w:szCs w:val="18"/>
          <w:lang w:val="en-US" w:eastAsia="zh-CN"/>
        </w:rPr>
        <w:t>八</w:t>
      </w:r>
      <w:r>
        <w:rPr>
          <w:rFonts w:hint="eastAsia" w:ascii="宋体" w:hAnsi="宋体" w:eastAsia="宋体" w:cs="宋体"/>
          <w:sz w:val="18"/>
          <w:szCs w:val="18"/>
        </w:rPr>
        <w:t>、</w:t>
      </w:r>
      <w:bookmarkEnd w:id="24"/>
      <w:bookmarkEnd w:id="25"/>
      <w:bookmarkEnd w:id="26"/>
      <w:bookmarkEnd w:id="27"/>
      <w:r>
        <w:rPr>
          <w:rFonts w:hint="eastAsia" w:ascii="宋体" w:hAnsi="宋体" w:eastAsia="宋体" w:cs="宋体"/>
          <w:sz w:val="18"/>
          <w:szCs w:val="18"/>
        </w:rPr>
        <w:t>凡对本次采购提出询问，请按以下方式联系</w:t>
      </w:r>
    </w:p>
    <w:p>
      <w:pPr>
        <w:adjustRightInd w:val="0"/>
        <w:snapToGrid w:val="0"/>
        <w:spacing w:line="360" w:lineRule="auto"/>
        <w:ind w:firstLine="360" w:firstLineChars="200"/>
        <w:rPr>
          <w:rFonts w:ascii="宋体" w:hAnsi="宋体" w:cs="宋体"/>
          <w:kern w:val="0"/>
          <w:sz w:val="18"/>
          <w:szCs w:val="18"/>
        </w:rPr>
      </w:pPr>
      <w:r>
        <w:rPr>
          <w:rFonts w:hint="eastAsia" w:ascii="宋体" w:hAnsi="宋体" w:cs="宋体"/>
          <w:kern w:val="0"/>
          <w:sz w:val="18"/>
          <w:szCs w:val="18"/>
        </w:rPr>
        <w:t>1.采购人信息</w:t>
      </w:r>
    </w:p>
    <w:p>
      <w:pPr>
        <w:adjustRightInd w:val="0"/>
        <w:snapToGrid w:val="0"/>
        <w:spacing w:line="360" w:lineRule="auto"/>
        <w:ind w:firstLine="360" w:firstLineChars="200"/>
        <w:rPr>
          <w:rFonts w:hint="default" w:ascii="宋体" w:hAnsi="宋体" w:eastAsia="宋体" w:cs="宋体"/>
          <w:kern w:val="0"/>
          <w:sz w:val="18"/>
          <w:szCs w:val="18"/>
          <w:u w:val="none"/>
          <w:lang w:val="en-US" w:eastAsia="zh-CN"/>
        </w:rPr>
      </w:pPr>
      <w:r>
        <w:rPr>
          <w:rFonts w:hint="eastAsia" w:ascii="宋体" w:hAnsi="宋体" w:eastAsia="宋体" w:cs="宋体"/>
          <w:kern w:val="0"/>
          <w:sz w:val="18"/>
          <w:szCs w:val="18"/>
          <w:u w:val="none"/>
        </w:rPr>
        <w:t>名    称：</w:t>
      </w:r>
      <w:r>
        <w:rPr>
          <w:rFonts w:hint="eastAsia" w:ascii="宋体" w:hAnsi="宋体" w:cs="宋体"/>
          <w:i w:val="0"/>
          <w:iCs w:val="0"/>
          <w:caps w:val="0"/>
          <w:color w:val="000000"/>
          <w:spacing w:val="0"/>
          <w:sz w:val="19"/>
          <w:szCs w:val="19"/>
          <w:u w:val="none"/>
          <w:lang w:eastAsia="zh-CN"/>
        </w:rPr>
        <w:t>太原市园林局</w:t>
      </w:r>
      <w:r>
        <w:rPr>
          <w:rFonts w:hint="eastAsia" w:ascii="宋体" w:hAnsi="宋体" w:eastAsia="宋体" w:cs="宋体"/>
          <w:kern w:val="0"/>
          <w:sz w:val="18"/>
          <w:szCs w:val="18"/>
          <w:u w:val="none"/>
          <w:lang w:val="en-US" w:eastAsia="zh-CN"/>
        </w:rPr>
        <w:t xml:space="preserve">               </w:t>
      </w:r>
    </w:p>
    <w:p>
      <w:pPr>
        <w:adjustRightInd w:val="0"/>
        <w:snapToGrid w:val="0"/>
        <w:spacing w:line="360" w:lineRule="auto"/>
        <w:ind w:firstLine="360" w:firstLineChars="200"/>
        <w:rPr>
          <w:rFonts w:hint="default" w:ascii="宋体" w:hAnsi="宋体" w:eastAsia="宋体" w:cs="宋体"/>
          <w:kern w:val="0"/>
          <w:sz w:val="18"/>
          <w:szCs w:val="18"/>
          <w:u w:val="none"/>
          <w:lang w:val="en-US"/>
        </w:rPr>
      </w:pPr>
      <w:r>
        <w:rPr>
          <w:rFonts w:hint="eastAsia" w:ascii="宋体" w:hAnsi="宋体" w:eastAsia="宋体" w:cs="宋体"/>
          <w:kern w:val="0"/>
          <w:sz w:val="18"/>
          <w:szCs w:val="18"/>
          <w:u w:val="none"/>
        </w:rPr>
        <w:t>地    址：</w:t>
      </w:r>
      <w:r>
        <w:rPr>
          <w:rFonts w:hint="eastAsia" w:ascii="宋体" w:hAnsi="宋体" w:eastAsia="宋体" w:cs="宋体"/>
          <w:kern w:val="0"/>
          <w:sz w:val="18"/>
          <w:szCs w:val="18"/>
          <w:u w:val="none"/>
          <w:lang w:eastAsia="zh-CN"/>
        </w:rPr>
        <w:t>太原市</w:t>
      </w:r>
      <w:r>
        <w:rPr>
          <w:rFonts w:hint="eastAsia" w:ascii="宋体" w:hAnsi="宋体" w:cs="宋体"/>
          <w:kern w:val="0"/>
          <w:sz w:val="18"/>
          <w:szCs w:val="18"/>
          <w:u w:val="none"/>
          <w:lang w:eastAsia="zh-CN"/>
        </w:rPr>
        <w:t>新建北路</w:t>
      </w:r>
      <w:r>
        <w:rPr>
          <w:rFonts w:hint="eastAsia" w:ascii="宋体" w:hAnsi="宋体" w:cs="宋体"/>
          <w:kern w:val="0"/>
          <w:sz w:val="18"/>
          <w:szCs w:val="18"/>
          <w:u w:val="none"/>
          <w:lang w:val="en-US" w:eastAsia="zh-CN"/>
        </w:rPr>
        <w:t>69号4号楼</w:t>
      </w:r>
    </w:p>
    <w:p>
      <w:pPr>
        <w:adjustRightInd w:val="0"/>
        <w:snapToGrid w:val="0"/>
        <w:spacing w:line="360" w:lineRule="auto"/>
        <w:ind w:firstLine="360" w:firstLineChars="200"/>
        <w:rPr>
          <w:rFonts w:hint="default" w:ascii="宋体" w:hAnsi="宋体" w:eastAsia="宋体" w:cs="宋体"/>
          <w:kern w:val="0"/>
          <w:sz w:val="18"/>
          <w:szCs w:val="18"/>
          <w:u w:val="none"/>
          <w:lang w:val="en-US" w:eastAsia="zh-CN"/>
        </w:rPr>
      </w:pPr>
      <w:r>
        <w:rPr>
          <w:rFonts w:hint="eastAsia" w:ascii="宋体" w:hAnsi="宋体" w:eastAsia="宋体" w:cs="宋体"/>
          <w:kern w:val="0"/>
          <w:sz w:val="18"/>
          <w:szCs w:val="18"/>
          <w:u w:val="none"/>
          <w:lang w:eastAsia="zh-CN"/>
        </w:rPr>
        <w:t>联 系 人：</w:t>
      </w:r>
      <w:r>
        <w:rPr>
          <w:rFonts w:hint="eastAsia" w:ascii="宋体" w:hAnsi="宋体" w:cs="宋体"/>
          <w:kern w:val="0"/>
          <w:sz w:val="18"/>
          <w:szCs w:val="18"/>
          <w:u w:val="none"/>
          <w:lang w:val="en-US" w:eastAsia="zh-CN"/>
        </w:rPr>
        <w:t>霍</w:t>
      </w:r>
      <w:r>
        <w:rPr>
          <w:rFonts w:hint="eastAsia" w:ascii="宋体" w:hAnsi="宋体" w:eastAsia="宋体" w:cs="宋体"/>
          <w:kern w:val="0"/>
          <w:sz w:val="18"/>
          <w:szCs w:val="18"/>
          <w:u w:val="none"/>
          <w:lang w:val="en-US" w:eastAsia="zh-CN"/>
        </w:rPr>
        <w:t>女士</w:t>
      </w:r>
    </w:p>
    <w:p>
      <w:pPr>
        <w:adjustRightInd w:val="0"/>
        <w:snapToGrid w:val="0"/>
        <w:spacing w:line="360" w:lineRule="auto"/>
        <w:ind w:firstLine="360" w:firstLineChars="200"/>
        <w:rPr>
          <w:rFonts w:hint="default" w:ascii="宋体" w:hAnsi="宋体" w:eastAsia="宋体" w:cs="宋体"/>
          <w:kern w:val="0"/>
          <w:sz w:val="18"/>
          <w:szCs w:val="18"/>
          <w:u w:val="none"/>
          <w:lang w:val="en-US" w:eastAsia="zh-CN"/>
        </w:rPr>
      </w:pPr>
      <w:r>
        <w:rPr>
          <w:rFonts w:hint="eastAsia" w:ascii="宋体" w:hAnsi="宋体" w:eastAsia="宋体" w:cs="宋体"/>
          <w:kern w:val="0"/>
          <w:sz w:val="18"/>
          <w:szCs w:val="18"/>
          <w:u w:val="none"/>
          <w:lang w:eastAsia="zh-CN"/>
        </w:rPr>
        <w:t>联系方式：</w:t>
      </w:r>
      <w:bookmarkStart w:id="28" w:name="_Toc28359009"/>
      <w:bookmarkStart w:id="29" w:name="_Toc28359086"/>
      <w:r>
        <w:rPr>
          <w:rFonts w:hint="eastAsia" w:ascii="宋体" w:hAnsi="宋体" w:eastAsia="宋体" w:cs="宋体"/>
          <w:kern w:val="0"/>
          <w:sz w:val="18"/>
          <w:szCs w:val="18"/>
          <w:u w:val="none"/>
          <w:lang w:val="en-US" w:eastAsia="zh-CN"/>
        </w:rPr>
        <w:t>0351-4224011</w:t>
      </w:r>
      <w:r>
        <w:rPr>
          <w:rFonts w:hint="eastAsia" w:ascii="宋体" w:hAnsi="宋体" w:cs="宋体"/>
          <w:kern w:val="0"/>
          <w:sz w:val="18"/>
          <w:szCs w:val="18"/>
          <w:highlight w:val="none"/>
          <w:u w:val="none"/>
          <w:lang w:val="en-US" w:eastAsia="zh-CN"/>
        </w:rPr>
        <w:t xml:space="preserve"> </w:t>
      </w:r>
    </w:p>
    <w:p>
      <w:pPr>
        <w:adjustRightInd w:val="0"/>
        <w:snapToGrid w:val="0"/>
        <w:spacing w:line="360" w:lineRule="auto"/>
        <w:ind w:firstLine="360" w:firstLineChars="200"/>
        <w:rPr>
          <w:rFonts w:ascii="宋体" w:hAnsi="宋体" w:cs="宋体"/>
          <w:kern w:val="0"/>
          <w:sz w:val="18"/>
          <w:szCs w:val="18"/>
        </w:rPr>
      </w:pPr>
      <w:r>
        <w:rPr>
          <w:rFonts w:hint="eastAsia" w:ascii="宋体" w:hAnsi="宋体" w:cs="宋体"/>
          <w:kern w:val="0"/>
          <w:sz w:val="18"/>
          <w:szCs w:val="18"/>
        </w:rPr>
        <w:t>2.采购代理机构信息</w:t>
      </w:r>
      <w:bookmarkEnd w:id="28"/>
      <w:bookmarkEnd w:id="29"/>
    </w:p>
    <w:p>
      <w:pPr>
        <w:adjustRightInd w:val="0"/>
        <w:snapToGrid w:val="0"/>
        <w:spacing w:line="360" w:lineRule="auto"/>
        <w:ind w:firstLine="360" w:firstLineChars="200"/>
        <w:rPr>
          <w:rFonts w:hint="eastAsia" w:ascii="宋体" w:hAnsi="宋体" w:eastAsia="宋体" w:cs="宋体"/>
          <w:kern w:val="0"/>
          <w:sz w:val="18"/>
          <w:szCs w:val="18"/>
        </w:rPr>
      </w:pPr>
      <w:r>
        <w:rPr>
          <w:rFonts w:hint="eastAsia" w:ascii="宋体" w:hAnsi="宋体" w:eastAsia="宋体" w:cs="宋体"/>
          <w:kern w:val="0"/>
          <w:sz w:val="18"/>
          <w:szCs w:val="18"/>
        </w:rPr>
        <w:t>名    称：山西德融工程咨询有限公司</w:t>
      </w:r>
    </w:p>
    <w:p>
      <w:pPr>
        <w:adjustRightInd w:val="0"/>
        <w:snapToGrid w:val="0"/>
        <w:spacing w:line="360" w:lineRule="auto"/>
        <w:ind w:firstLine="360" w:firstLineChars="200"/>
        <w:rPr>
          <w:rFonts w:hint="eastAsia" w:ascii="宋体" w:hAnsi="宋体" w:eastAsia="宋体" w:cs="宋体"/>
          <w:kern w:val="0"/>
          <w:sz w:val="18"/>
          <w:szCs w:val="18"/>
        </w:rPr>
      </w:pPr>
      <w:r>
        <w:rPr>
          <w:rFonts w:hint="eastAsia" w:ascii="宋体" w:hAnsi="宋体" w:eastAsia="宋体" w:cs="宋体"/>
          <w:kern w:val="0"/>
          <w:sz w:val="18"/>
          <w:szCs w:val="18"/>
        </w:rPr>
        <w:t>地    址：太原市万柏林区晋祠路1段8号中海寰宇天下4号楼</w:t>
      </w:r>
      <w:r>
        <w:rPr>
          <w:rFonts w:hint="eastAsia" w:ascii="宋体" w:hAnsi="宋体" w:cs="宋体"/>
          <w:kern w:val="0"/>
          <w:sz w:val="18"/>
          <w:szCs w:val="18"/>
          <w:lang w:val="en-US" w:eastAsia="zh-CN"/>
        </w:rPr>
        <w:t>51层</w:t>
      </w:r>
      <w:r>
        <w:rPr>
          <w:rFonts w:hint="eastAsia" w:ascii="宋体" w:hAnsi="宋体" w:eastAsia="宋体" w:cs="宋体"/>
          <w:kern w:val="0"/>
          <w:sz w:val="18"/>
          <w:szCs w:val="18"/>
        </w:rPr>
        <w:t>5101室</w:t>
      </w:r>
    </w:p>
    <w:p>
      <w:pPr>
        <w:adjustRightInd w:val="0"/>
        <w:snapToGrid w:val="0"/>
        <w:spacing w:line="360" w:lineRule="auto"/>
        <w:ind w:firstLine="360" w:firstLineChars="200"/>
        <w:rPr>
          <w:rFonts w:hint="default" w:ascii="宋体" w:hAnsi="宋体" w:eastAsia="宋体" w:cs="宋体"/>
          <w:kern w:val="0"/>
          <w:sz w:val="18"/>
          <w:szCs w:val="18"/>
          <w:lang w:val="en-US"/>
        </w:rPr>
      </w:pPr>
      <w:r>
        <w:rPr>
          <w:rFonts w:hint="eastAsia" w:ascii="宋体" w:hAnsi="宋体" w:eastAsia="宋体" w:cs="宋体"/>
          <w:kern w:val="0"/>
          <w:sz w:val="18"/>
          <w:szCs w:val="18"/>
        </w:rPr>
        <w:t>联系方式：0351-</w:t>
      </w:r>
      <w:r>
        <w:rPr>
          <w:rFonts w:hint="eastAsia" w:ascii="宋体" w:hAnsi="宋体" w:eastAsia="宋体" w:cs="宋体"/>
          <w:kern w:val="0"/>
          <w:sz w:val="18"/>
          <w:szCs w:val="18"/>
          <w:lang w:val="en-US" w:eastAsia="zh-CN"/>
        </w:rPr>
        <w:t>6822377、</w:t>
      </w:r>
      <w:r>
        <w:rPr>
          <w:rFonts w:hint="eastAsia" w:ascii="宋体" w:hAnsi="宋体" w:cs="宋体"/>
          <w:kern w:val="0"/>
          <w:sz w:val="18"/>
          <w:szCs w:val="18"/>
          <w:lang w:val="en-US" w:eastAsia="zh-CN"/>
        </w:rPr>
        <w:t>13934242332</w:t>
      </w:r>
    </w:p>
    <w:p>
      <w:pPr>
        <w:adjustRightInd w:val="0"/>
        <w:snapToGrid w:val="0"/>
        <w:spacing w:line="360" w:lineRule="auto"/>
        <w:ind w:firstLine="360" w:firstLineChars="200"/>
        <w:rPr>
          <w:rFonts w:ascii="宋体" w:hAnsi="宋体" w:cs="宋体"/>
          <w:kern w:val="0"/>
          <w:sz w:val="18"/>
          <w:szCs w:val="18"/>
        </w:rPr>
      </w:pPr>
      <w:bookmarkStart w:id="30" w:name="_Toc28359098"/>
      <w:bookmarkStart w:id="31" w:name="_Toc35393639"/>
      <w:bookmarkStart w:id="32" w:name="_Toc35393808"/>
      <w:bookmarkStart w:id="33" w:name="_Toc28359021"/>
      <w:r>
        <w:rPr>
          <w:rFonts w:hint="eastAsia" w:ascii="宋体" w:hAnsi="宋体" w:cs="宋体"/>
          <w:kern w:val="0"/>
          <w:sz w:val="18"/>
          <w:szCs w:val="18"/>
        </w:rPr>
        <w:t>3.项目联系方式</w:t>
      </w:r>
      <w:bookmarkEnd w:id="30"/>
      <w:bookmarkEnd w:id="31"/>
      <w:bookmarkEnd w:id="32"/>
      <w:bookmarkEnd w:id="33"/>
    </w:p>
    <w:p>
      <w:pPr>
        <w:adjustRightInd w:val="0"/>
        <w:snapToGrid w:val="0"/>
        <w:spacing w:line="360" w:lineRule="auto"/>
        <w:ind w:firstLine="360" w:firstLineChars="200"/>
        <w:rPr>
          <w:rFonts w:hint="default" w:ascii="宋体" w:hAnsi="宋体" w:eastAsia="宋体" w:cs="宋体"/>
          <w:kern w:val="0"/>
          <w:sz w:val="18"/>
          <w:szCs w:val="18"/>
          <w:lang w:val="en-US" w:eastAsia="zh-CN"/>
        </w:rPr>
      </w:pPr>
      <w:r>
        <w:rPr>
          <w:rFonts w:hint="eastAsia" w:ascii="宋体" w:hAnsi="宋体" w:cs="宋体"/>
          <w:kern w:val="0"/>
          <w:sz w:val="18"/>
          <w:szCs w:val="18"/>
        </w:rPr>
        <w:t>项目联系人：</w:t>
      </w:r>
      <w:r>
        <w:rPr>
          <w:rFonts w:hint="eastAsia" w:ascii="宋体" w:hAnsi="宋体" w:cs="宋体"/>
          <w:kern w:val="0"/>
          <w:sz w:val="18"/>
          <w:szCs w:val="18"/>
          <w:lang w:val="en-US" w:eastAsia="zh-CN"/>
        </w:rPr>
        <w:t>马女士、李先生、刘先生</w:t>
      </w:r>
    </w:p>
    <w:p>
      <w:pPr>
        <w:adjustRightInd w:val="0"/>
        <w:snapToGrid w:val="0"/>
        <w:spacing w:line="360" w:lineRule="auto"/>
        <w:ind w:firstLine="360" w:firstLineChars="200"/>
        <w:rPr>
          <w:rFonts w:hint="default" w:ascii="宋体" w:hAnsi="宋体" w:eastAsia="宋体" w:cs="宋体"/>
          <w:kern w:val="0"/>
          <w:sz w:val="18"/>
          <w:szCs w:val="18"/>
          <w:lang w:val="en-US" w:eastAsia="zh-CN"/>
        </w:rPr>
      </w:pPr>
      <w:r>
        <w:rPr>
          <w:rFonts w:hint="eastAsia" w:ascii="宋体" w:hAnsi="宋体" w:cs="宋体"/>
          <w:kern w:val="0"/>
          <w:sz w:val="18"/>
          <w:szCs w:val="18"/>
        </w:rPr>
        <w:t>电      话：</w:t>
      </w:r>
      <w:r>
        <w:rPr>
          <w:rFonts w:ascii="宋体" w:hAnsi="宋体" w:cs="宋体"/>
          <w:kern w:val="0"/>
          <w:sz w:val="18"/>
          <w:szCs w:val="18"/>
        </w:rPr>
        <w:t>0351-</w:t>
      </w:r>
      <w:r>
        <w:rPr>
          <w:rFonts w:hint="eastAsia" w:ascii="宋体" w:hAnsi="宋体" w:cs="宋体"/>
          <w:kern w:val="0"/>
          <w:sz w:val="18"/>
          <w:szCs w:val="18"/>
          <w:lang w:val="en-US" w:eastAsia="zh-CN"/>
        </w:rPr>
        <w:t>6822377</w:t>
      </w:r>
    </w:p>
    <w:p>
      <w:pPr>
        <w:spacing w:line="360" w:lineRule="auto"/>
        <w:jc w:val="center"/>
        <w:outlineLvl w:val="0"/>
        <w:rPr>
          <w:rFonts w:ascii="宋体" w:hAnsi="宋体"/>
          <w:b/>
          <w:sz w:val="32"/>
          <w:szCs w:val="32"/>
        </w:rPr>
      </w:pPr>
      <w:r>
        <w:rPr>
          <w:rFonts w:ascii="宋体" w:hAnsi="宋体"/>
          <w:b/>
          <w:sz w:val="32"/>
          <w:szCs w:val="32"/>
        </w:rPr>
        <w:br w:type="page"/>
      </w:r>
      <w:bookmarkStart w:id="34" w:name="_Toc530749570"/>
      <w:r>
        <w:rPr>
          <w:rFonts w:hint="eastAsia" w:ascii="宋体" w:hAnsi="宋体"/>
          <w:b/>
          <w:sz w:val="32"/>
          <w:szCs w:val="32"/>
        </w:rPr>
        <w:t>第二部分</w:t>
      </w:r>
      <w:r>
        <w:rPr>
          <w:rFonts w:ascii="宋体" w:hAnsi="宋体"/>
          <w:b/>
          <w:sz w:val="32"/>
          <w:szCs w:val="32"/>
        </w:rPr>
        <w:t xml:space="preserve">  </w:t>
      </w:r>
      <w:r>
        <w:rPr>
          <w:rFonts w:hint="eastAsia" w:ascii="宋体" w:hAnsi="宋体"/>
          <w:b/>
          <w:sz w:val="32"/>
          <w:szCs w:val="32"/>
        </w:rPr>
        <w:t>投标人须知及投标人须知前附表</w:t>
      </w:r>
      <w:bookmarkEnd w:id="34"/>
    </w:p>
    <w:p>
      <w:pPr>
        <w:spacing w:line="360" w:lineRule="auto"/>
        <w:jc w:val="center"/>
        <w:outlineLvl w:val="1"/>
        <w:rPr>
          <w:rFonts w:ascii="宋体" w:hAnsi="宋体"/>
          <w:b/>
          <w:sz w:val="30"/>
          <w:szCs w:val="30"/>
        </w:rPr>
      </w:pPr>
      <w:bookmarkStart w:id="35" w:name="_Toc530749571"/>
      <w:r>
        <w:rPr>
          <w:rFonts w:hint="eastAsia" w:ascii="宋体" w:hAnsi="宋体"/>
          <w:b/>
          <w:sz w:val="30"/>
          <w:szCs w:val="30"/>
        </w:rPr>
        <w:t>投标人须知前附表</w:t>
      </w:r>
      <w:bookmarkEnd w:id="35"/>
    </w:p>
    <w:tbl>
      <w:tblPr>
        <w:tblStyle w:val="29"/>
        <w:tblW w:w="864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5"/>
        <w:gridCol w:w="1701"/>
        <w:gridCol w:w="5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条款号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条款名称</w:t>
            </w:r>
          </w:p>
        </w:tc>
        <w:tc>
          <w:tcPr>
            <w:tcW w:w="58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jc w:val="center"/>
        </w:trPr>
        <w:tc>
          <w:tcPr>
            <w:tcW w:w="1135"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1.2</w:t>
            </w:r>
          </w:p>
        </w:tc>
        <w:tc>
          <w:tcPr>
            <w:tcW w:w="1701"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1"/>
                <w:szCs w:val="21"/>
                <w:highlight w:val="yellow"/>
              </w:rPr>
            </w:pPr>
            <w:r>
              <w:rPr>
                <w:rFonts w:hint="eastAsia" w:ascii="宋体" w:hAnsi="宋体" w:eastAsia="宋体" w:cs="宋体"/>
                <w:sz w:val="21"/>
                <w:szCs w:val="21"/>
              </w:rPr>
              <w:t>项目概况</w:t>
            </w:r>
          </w:p>
        </w:tc>
        <w:tc>
          <w:tcPr>
            <w:tcW w:w="5811" w:type="dxa"/>
            <w:tcBorders>
              <w:top w:val="single" w:color="auto" w:sz="4" w:space="0"/>
              <w:left w:val="single" w:color="auto" w:sz="4" w:space="0"/>
              <w:right w:val="single" w:color="auto" w:sz="4" w:space="0"/>
            </w:tcBorders>
            <w:vAlign w:val="center"/>
          </w:tcPr>
          <w:p>
            <w:p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r>
              <w:rPr>
                <w:rFonts w:hint="eastAsia" w:ascii="宋体" w:hAnsi="宋体" w:cs="宋体"/>
                <w:sz w:val="18"/>
                <w:szCs w:val="18"/>
                <w:highlight w:val="none"/>
              </w:rPr>
              <w:t>预算金</w:t>
            </w:r>
            <w:r>
              <w:rPr>
                <w:rFonts w:hint="eastAsia" w:ascii="宋体" w:hAnsi="宋体" w:eastAsia="宋体" w:cs="宋体"/>
                <w:sz w:val="21"/>
                <w:szCs w:val="21"/>
                <w:highlight w:val="none"/>
                <w:lang w:val="en-US" w:eastAsia="zh-CN"/>
              </w:rPr>
              <w:t>额：4688267.00元；最高限价：3765950.82元</w:t>
            </w:r>
          </w:p>
          <w:p>
            <w:p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投标人的报价不能超出</w:t>
            </w:r>
            <w:r>
              <w:rPr>
                <w:rFonts w:hint="eastAsia" w:ascii="宋体" w:hAnsi="宋体" w:cs="宋体"/>
                <w:sz w:val="21"/>
                <w:szCs w:val="21"/>
                <w:highlight w:val="none"/>
                <w:lang w:val="en-US" w:eastAsia="zh-CN"/>
              </w:rPr>
              <w:t>最高限价</w:t>
            </w:r>
            <w:r>
              <w:rPr>
                <w:rFonts w:hint="eastAsia" w:ascii="宋体" w:hAnsi="宋体" w:eastAsia="宋体" w:cs="宋体"/>
                <w:sz w:val="21"/>
                <w:szCs w:val="21"/>
                <w:highlight w:val="none"/>
                <w:lang w:val="en-US" w:eastAsia="zh-CN"/>
              </w:rPr>
              <w:t>，否则其报价将被否决。</w:t>
            </w:r>
          </w:p>
          <w:p>
            <w:p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2.养护范围：本项目养护总面积270516.4平方米其中：东中环北延养护面积152077.83平方米；南中环东延养护面积118438.57平方米）。</w:t>
            </w:r>
          </w:p>
          <w:p>
            <w:p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3.养管工作内容：包括浇水、施肥、打药、 修剪、苗木补栽、涂白、保洁、垃圾清运、配套设施维护、绿化保护、专项养护等工作。</w:t>
            </w:r>
          </w:p>
          <w:p>
            <w:p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4.质量标准：山西省工程建设地方标准《城市道路绿化养护管理标准》（DBJ04-2</w:t>
            </w:r>
            <w:r>
              <w:rPr>
                <w:rFonts w:hint="default" w:ascii="宋体" w:hAnsi="宋体" w:eastAsia="宋体" w:cs="宋体"/>
                <w:sz w:val="21"/>
                <w:szCs w:val="21"/>
                <w:highlight w:val="none"/>
                <w:lang w:val="en-US" w:eastAsia="zh-CN"/>
              </w:rPr>
              <w:t>62-2008</w:t>
            </w:r>
            <w:r>
              <w:rPr>
                <w:rFonts w:hint="eastAsia" w:ascii="宋体" w:hAnsi="宋体" w:eastAsia="宋体" w:cs="宋体"/>
                <w:sz w:val="21"/>
                <w:szCs w:val="21"/>
                <w:highlight w:val="none"/>
                <w:lang w:val="en-US" w:eastAsia="zh-CN"/>
              </w:rPr>
              <w:t>）一级道路养管标准。</w:t>
            </w:r>
          </w:p>
          <w:p>
            <w:pP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w:t>
            </w:r>
            <w:r>
              <w:rPr>
                <w:rFonts w:hint="eastAsia" w:ascii="宋体" w:hAnsi="宋体" w:cs="宋体"/>
                <w:sz w:val="21"/>
                <w:szCs w:val="21"/>
                <w:highlight w:val="none"/>
                <w:lang w:val="en-US" w:eastAsia="zh-CN"/>
              </w:rPr>
              <w:t>合同履行期限</w:t>
            </w:r>
            <w:r>
              <w:rPr>
                <w:rFonts w:hint="eastAsia" w:ascii="宋体" w:hAnsi="宋体" w:eastAsia="宋体" w:cs="宋体"/>
                <w:sz w:val="21"/>
                <w:szCs w:val="21"/>
                <w:highlight w:val="none"/>
                <w:lang w:val="en-US" w:eastAsia="zh-CN"/>
              </w:rPr>
              <w:t>：三年（2024年</w:t>
            </w:r>
            <w:r>
              <w:rPr>
                <w:rFonts w:hint="eastAsia" w:ascii="宋体" w:hAnsi="宋体" w:cs="宋体"/>
                <w:sz w:val="21"/>
                <w:szCs w:val="21"/>
                <w:highlight w:val="none"/>
                <w:lang w:val="en-US" w:eastAsia="zh-CN"/>
              </w:rPr>
              <w:t>5</w:t>
            </w:r>
            <w:r>
              <w:rPr>
                <w:rFonts w:hint="eastAsia" w:ascii="宋体" w:hAnsi="宋体" w:eastAsia="宋体" w:cs="宋体"/>
                <w:sz w:val="21"/>
                <w:szCs w:val="21"/>
                <w:highlight w:val="none"/>
                <w:lang w:val="en-US" w:eastAsia="zh-CN"/>
              </w:rPr>
              <w:t>月</w:t>
            </w:r>
            <w:r>
              <w:rPr>
                <w:rFonts w:hint="default" w:ascii="宋体" w:hAnsi="宋体" w:eastAsia="宋体" w:cs="宋体"/>
                <w:sz w:val="21"/>
                <w:szCs w:val="21"/>
                <w:highlight w:val="none"/>
                <w:lang w:val="en-US" w:eastAsia="zh-CN"/>
              </w:rPr>
              <w:t>1</w:t>
            </w:r>
            <w:r>
              <w:rPr>
                <w:rFonts w:hint="eastAsia" w:ascii="宋体" w:hAnsi="宋体" w:eastAsia="宋体" w:cs="宋体"/>
                <w:sz w:val="21"/>
                <w:szCs w:val="21"/>
                <w:highlight w:val="none"/>
                <w:lang w:val="en-US" w:eastAsia="zh-CN"/>
              </w:rPr>
              <w:t>日至</w:t>
            </w:r>
            <w:r>
              <w:rPr>
                <w:rFonts w:hint="default" w:ascii="宋体" w:hAnsi="宋体" w:eastAsia="宋体" w:cs="宋体"/>
                <w:sz w:val="21"/>
                <w:szCs w:val="21"/>
                <w:highlight w:val="none"/>
                <w:lang w:val="en-US" w:eastAsia="zh-CN"/>
              </w:rPr>
              <w:t xml:space="preserve">2026 </w:t>
            </w:r>
            <w:r>
              <w:rPr>
                <w:rFonts w:hint="eastAsia" w:ascii="宋体" w:hAnsi="宋体" w:eastAsia="宋体" w:cs="宋体"/>
                <w:sz w:val="21"/>
                <w:szCs w:val="21"/>
                <w:highlight w:val="none"/>
                <w:lang w:val="en-US" w:eastAsia="zh-CN"/>
              </w:rPr>
              <w:t>年</w:t>
            </w:r>
            <w:r>
              <w:rPr>
                <w:rFonts w:hint="default" w:ascii="宋体" w:hAnsi="宋体" w:eastAsia="宋体" w:cs="宋体"/>
                <w:sz w:val="21"/>
                <w:szCs w:val="21"/>
                <w:highlight w:val="none"/>
                <w:lang w:val="en-US" w:eastAsia="zh-CN"/>
              </w:rPr>
              <w:t>12</w:t>
            </w:r>
            <w:r>
              <w:rPr>
                <w:rFonts w:hint="eastAsia" w:ascii="宋体" w:hAnsi="宋体" w:eastAsia="宋体" w:cs="宋体"/>
                <w:sz w:val="21"/>
                <w:szCs w:val="21"/>
                <w:highlight w:val="none"/>
                <w:lang w:val="en-US" w:eastAsia="zh-CN"/>
              </w:rPr>
              <w:t>月</w:t>
            </w:r>
            <w:r>
              <w:rPr>
                <w:rFonts w:hint="default" w:ascii="宋体" w:hAnsi="宋体" w:eastAsia="宋体" w:cs="宋体"/>
                <w:sz w:val="21"/>
                <w:szCs w:val="21"/>
                <w:highlight w:val="none"/>
                <w:lang w:val="en-US" w:eastAsia="zh-CN"/>
              </w:rPr>
              <w:t>31</w:t>
            </w:r>
            <w:r>
              <w:rPr>
                <w:rFonts w:hint="eastAsia" w:ascii="宋体" w:hAnsi="宋体" w:eastAsia="宋体" w:cs="宋体"/>
                <w:sz w:val="21"/>
                <w:szCs w:val="21"/>
                <w:highlight w:val="none"/>
                <w:lang w:val="en-US" w:eastAsia="zh-CN"/>
              </w:rPr>
              <w:t>日，合同履行期内根据实际服务内容据实计算，如因政策调整或项目变更时合同终止）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7"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1.3</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采购人</w:t>
            </w:r>
          </w:p>
        </w:tc>
        <w:tc>
          <w:tcPr>
            <w:tcW w:w="5811"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名    称：</w:t>
            </w:r>
            <w:r>
              <w:rPr>
                <w:rFonts w:hint="eastAsia" w:ascii="宋体" w:hAnsi="宋体" w:eastAsia="宋体" w:cs="宋体"/>
                <w:sz w:val="21"/>
                <w:szCs w:val="21"/>
                <w:highlight w:val="none"/>
                <w:lang w:eastAsia="zh-CN"/>
              </w:rPr>
              <w:t>太原市园林局</w:t>
            </w:r>
            <w:r>
              <w:rPr>
                <w:rFonts w:hint="eastAsia" w:ascii="宋体" w:hAnsi="宋体" w:eastAsia="宋体" w:cs="宋体"/>
                <w:sz w:val="21"/>
                <w:szCs w:val="21"/>
                <w:highlight w:val="none"/>
                <w:lang w:val="en-US" w:eastAsia="zh-CN"/>
              </w:rPr>
              <w:t xml:space="preserve">               </w:t>
            </w:r>
          </w:p>
          <w:p>
            <w:pPr>
              <w:rPr>
                <w:rFonts w:hint="default" w:ascii="宋体" w:hAnsi="宋体" w:eastAsia="宋体" w:cs="宋体"/>
                <w:sz w:val="21"/>
                <w:szCs w:val="21"/>
                <w:highlight w:val="none"/>
                <w:lang w:val="en-US"/>
              </w:rPr>
            </w:pPr>
            <w:r>
              <w:rPr>
                <w:rFonts w:hint="eastAsia" w:ascii="宋体" w:hAnsi="宋体" w:eastAsia="宋体" w:cs="宋体"/>
                <w:sz w:val="21"/>
                <w:szCs w:val="21"/>
                <w:highlight w:val="none"/>
              </w:rPr>
              <w:t>地    址：</w:t>
            </w:r>
            <w:r>
              <w:rPr>
                <w:rFonts w:hint="eastAsia" w:ascii="宋体" w:hAnsi="宋体" w:eastAsia="宋体" w:cs="宋体"/>
                <w:sz w:val="21"/>
                <w:szCs w:val="21"/>
                <w:highlight w:val="none"/>
                <w:lang w:eastAsia="zh-CN"/>
              </w:rPr>
              <w:t>太原市新建北路</w:t>
            </w:r>
            <w:r>
              <w:rPr>
                <w:rFonts w:hint="eastAsia" w:ascii="宋体" w:hAnsi="宋体" w:eastAsia="宋体" w:cs="宋体"/>
                <w:sz w:val="21"/>
                <w:szCs w:val="21"/>
                <w:highlight w:val="none"/>
                <w:lang w:val="en-US" w:eastAsia="zh-CN"/>
              </w:rPr>
              <w:t>69号4号楼</w:t>
            </w:r>
          </w:p>
          <w:p>
            <w:pP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联 系 人：</w:t>
            </w:r>
            <w:r>
              <w:rPr>
                <w:rFonts w:hint="eastAsia" w:ascii="宋体" w:hAnsi="宋体" w:eastAsia="宋体" w:cs="宋体"/>
                <w:sz w:val="21"/>
                <w:szCs w:val="21"/>
                <w:highlight w:val="none"/>
                <w:lang w:val="en-US" w:eastAsia="zh-CN"/>
              </w:rPr>
              <w:t>霍女士</w:t>
            </w:r>
          </w:p>
          <w:p>
            <w:pPr>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联系方式：</w:t>
            </w:r>
            <w:r>
              <w:rPr>
                <w:rFonts w:hint="eastAsia" w:ascii="宋体" w:hAnsi="宋体" w:eastAsia="宋体" w:cs="宋体"/>
                <w:sz w:val="21"/>
                <w:szCs w:val="21"/>
                <w:highlight w:val="none"/>
                <w:lang w:val="en-US" w:eastAsia="zh-CN"/>
              </w:rPr>
              <w:t xml:space="preserve">0351-4224011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1.4</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采购代理机构</w:t>
            </w:r>
          </w:p>
        </w:tc>
        <w:tc>
          <w:tcPr>
            <w:tcW w:w="58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名    称：山西德融工程咨询有限公司</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地    址：太原市万柏林区晋祠路1段8号中海寰宇天下4号楼</w:t>
            </w:r>
            <w:r>
              <w:rPr>
                <w:rFonts w:hint="eastAsia" w:ascii="宋体" w:hAnsi="宋体" w:eastAsia="宋体" w:cs="宋体"/>
                <w:sz w:val="21"/>
                <w:szCs w:val="21"/>
                <w:highlight w:val="none"/>
                <w:lang w:val="en-US" w:eastAsia="zh-CN"/>
              </w:rPr>
              <w:t>51层</w:t>
            </w:r>
            <w:r>
              <w:rPr>
                <w:rFonts w:hint="eastAsia" w:ascii="宋体" w:hAnsi="宋体" w:eastAsia="宋体" w:cs="宋体"/>
                <w:sz w:val="21"/>
                <w:szCs w:val="21"/>
                <w:highlight w:val="none"/>
              </w:rPr>
              <w:t>5101室</w:t>
            </w:r>
          </w:p>
          <w:p>
            <w:p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联 系 人：刘先生</w:t>
            </w:r>
            <w:r>
              <w:rPr>
                <w:rFonts w:hint="eastAsia" w:ascii="宋体" w:hAnsi="宋体" w:cs="宋体"/>
                <w:sz w:val="21"/>
                <w:szCs w:val="21"/>
                <w:highlight w:val="none"/>
                <w:lang w:val="en-US" w:eastAsia="zh-CN"/>
              </w:rPr>
              <w:t>、张先生、</w:t>
            </w:r>
            <w:r>
              <w:rPr>
                <w:rFonts w:hint="eastAsia" w:ascii="宋体" w:hAnsi="宋体" w:eastAsia="宋体" w:cs="宋体"/>
                <w:sz w:val="21"/>
                <w:szCs w:val="21"/>
                <w:highlight w:val="none"/>
                <w:lang w:val="en-US" w:eastAsia="zh-CN"/>
              </w:rPr>
              <w:t>马女士、李先生、</w:t>
            </w:r>
          </w:p>
          <w:p>
            <w:pPr>
              <w:rPr>
                <w:rFonts w:hint="default" w:ascii="宋体" w:hAnsi="宋体" w:eastAsia="宋体" w:cs="宋体"/>
                <w:sz w:val="21"/>
                <w:szCs w:val="21"/>
                <w:highlight w:val="none"/>
                <w:lang w:val="en-US"/>
              </w:rPr>
            </w:pPr>
            <w:r>
              <w:rPr>
                <w:rFonts w:hint="eastAsia" w:ascii="宋体" w:hAnsi="宋体" w:eastAsia="宋体" w:cs="宋体"/>
                <w:sz w:val="21"/>
                <w:szCs w:val="21"/>
                <w:highlight w:val="none"/>
              </w:rPr>
              <w:t>联系方式：0351-</w:t>
            </w:r>
            <w:r>
              <w:rPr>
                <w:rFonts w:hint="eastAsia" w:ascii="宋体" w:hAnsi="宋体" w:eastAsia="宋体" w:cs="宋体"/>
                <w:sz w:val="21"/>
                <w:szCs w:val="21"/>
                <w:highlight w:val="none"/>
                <w:lang w:val="en-US" w:eastAsia="zh-CN"/>
              </w:rPr>
              <w:t>6822377、</w:t>
            </w:r>
            <w:r>
              <w:rPr>
                <w:rFonts w:hint="eastAsia" w:ascii="宋体" w:hAnsi="宋体" w:cs="宋体"/>
                <w:sz w:val="21"/>
                <w:szCs w:val="21"/>
                <w:highlight w:val="none"/>
                <w:lang w:val="en-US" w:eastAsia="zh-CN"/>
              </w:rPr>
              <w:t>13934242332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3.3（7）</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具有本招标项目对投标人所需要的如下特定资质条件</w:t>
            </w:r>
          </w:p>
        </w:tc>
        <w:tc>
          <w:tcPr>
            <w:tcW w:w="58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lang w:eastAsia="zh-CN"/>
              </w:rPr>
            </w:pPr>
            <w:r>
              <w:rPr>
                <w:rFonts w:hint="eastAsia" w:ascii="宋体" w:hAnsi="宋体" w:cs="宋体"/>
                <w:sz w:val="21"/>
                <w:szCs w:val="21"/>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6.5</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踏勘现场</w:t>
            </w:r>
          </w:p>
        </w:tc>
        <w:tc>
          <w:tcPr>
            <w:tcW w:w="58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是否组织：不组织</w:t>
            </w:r>
          </w:p>
          <w:p>
            <w:pPr>
              <w:rPr>
                <w:rFonts w:hint="eastAsia" w:ascii="宋体" w:hAnsi="宋体" w:eastAsia="宋体" w:cs="宋体"/>
                <w:sz w:val="21"/>
                <w:szCs w:val="21"/>
              </w:rPr>
            </w:pPr>
            <w:r>
              <w:rPr>
                <w:rFonts w:hint="eastAsia" w:ascii="宋体" w:hAnsi="宋体" w:eastAsia="宋体" w:cs="宋体"/>
                <w:sz w:val="21"/>
                <w:szCs w:val="21"/>
              </w:rPr>
              <w:t>时间：/</w:t>
            </w:r>
          </w:p>
          <w:p>
            <w:pPr>
              <w:rPr>
                <w:rFonts w:hint="eastAsia" w:ascii="宋体" w:hAnsi="宋体" w:eastAsia="宋体" w:cs="宋体"/>
                <w:sz w:val="21"/>
                <w:szCs w:val="21"/>
              </w:rPr>
            </w:pPr>
            <w:r>
              <w:rPr>
                <w:rFonts w:hint="eastAsia" w:ascii="宋体" w:hAnsi="宋体" w:eastAsia="宋体" w:cs="宋体"/>
                <w:sz w:val="21"/>
                <w:szCs w:val="21"/>
              </w:rP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6.6</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标前会</w:t>
            </w:r>
          </w:p>
        </w:tc>
        <w:tc>
          <w:tcPr>
            <w:tcW w:w="58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是否组织：不组织</w:t>
            </w:r>
          </w:p>
          <w:p>
            <w:pPr>
              <w:rPr>
                <w:rFonts w:hint="eastAsia" w:ascii="宋体" w:hAnsi="宋体" w:eastAsia="宋体" w:cs="宋体"/>
                <w:sz w:val="21"/>
                <w:szCs w:val="21"/>
              </w:rPr>
            </w:pPr>
            <w:r>
              <w:rPr>
                <w:rFonts w:hint="eastAsia" w:ascii="宋体" w:hAnsi="宋体" w:eastAsia="宋体" w:cs="宋体"/>
                <w:sz w:val="21"/>
                <w:szCs w:val="21"/>
              </w:rPr>
              <w:t>时间：/</w:t>
            </w:r>
          </w:p>
          <w:p>
            <w:pPr>
              <w:rPr>
                <w:rFonts w:hint="eastAsia" w:ascii="宋体" w:hAnsi="宋体" w:eastAsia="宋体" w:cs="宋体"/>
                <w:sz w:val="21"/>
                <w:szCs w:val="21"/>
              </w:rPr>
            </w:pPr>
            <w:r>
              <w:rPr>
                <w:rFonts w:hint="eastAsia" w:ascii="宋体" w:hAnsi="宋体" w:eastAsia="宋体" w:cs="宋体"/>
                <w:sz w:val="21"/>
                <w:szCs w:val="21"/>
              </w:rP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8.</w:t>
            </w:r>
            <w:r>
              <w:rPr>
                <w:rFonts w:hint="eastAsia" w:ascii="宋体" w:hAnsi="宋体" w:cs="宋体"/>
                <w:sz w:val="21"/>
                <w:szCs w:val="21"/>
                <w:highlight w:val="none"/>
                <w:lang w:val="en-US" w:eastAsia="zh-CN"/>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投标文件要求内容及编排顺序</w:t>
            </w:r>
          </w:p>
        </w:tc>
        <w:tc>
          <w:tcPr>
            <w:tcW w:w="58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投标文件由资质文件、商务及技术文件、投标报价文件三部份组成。</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1、资质文件</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（1）投标人代表的证明；</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（2）声明书；</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（3）具有独立承担民事责任的能力；</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（4）具有良好的商业信誉和健全的财务会计制度；</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（5）具有履行合同所必需的设备和专业技术能力；</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（6）具有依法缴纳税收和社会保障金的良好记录；</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（7）参加政府采购活动前三年内，在经营活动中没有重大违法记录；</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（8）落实政府采购政策需满足的资格要求；</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（9）本项目的特定资格要求；</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（10）联合体谈判协议书（如有）；</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（11）合格投标人资格条件的其他要求。</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2、商务及技术文件</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（1）投标人情况介绍；</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（2）类似成功案例的业绩证明；</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（3）针对本项目（</w:t>
            </w:r>
            <w:r>
              <w:rPr>
                <w:rFonts w:hint="eastAsia" w:ascii="宋体" w:hAnsi="宋体" w:cs="宋体"/>
                <w:sz w:val="21"/>
                <w:szCs w:val="21"/>
                <w:highlight w:val="none"/>
                <w:lang w:eastAsia="zh-CN"/>
              </w:rPr>
              <w:t>每个</w:t>
            </w:r>
            <w:r>
              <w:rPr>
                <w:rFonts w:hint="eastAsia" w:ascii="宋体" w:hAnsi="宋体" w:eastAsia="宋体" w:cs="宋体"/>
                <w:sz w:val="21"/>
                <w:szCs w:val="21"/>
                <w:highlight w:val="none"/>
              </w:rPr>
              <w:t>季节）详细的绿化养护方案；</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（4）针对本项目绿化养护所采取的具体措施及办法；</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（5）针对本项目制定的文明养护及环境保护措施；</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（6）针对本项目的服务质量保障措施；</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（7）针对本项目制定的安全保证体系和安全措施；</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（8）针对本项目提供寒暑假及冬季防风、防雪、防火的具体措施；</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（9）拟投入本项目的设备及主要机具计划表；</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（10）提供用于本项目</w:t>
            </w:r>
            <w:r>
              <w:rPr>
                <w:rFonts w:hint="eastAsia" w:ascii="宋体" w:hAnsi="宋体" w:cs="宋体"/>
                <w:sz w:val="21"/>
                <w:szCs w:val="21"/>
                <w:highlight w:val="none"/>
                <w:lang w:eastAsia="zh-CN"/>
              </w:rPr>
              <w:t>管理</w:t>
            </w:r>
            <w:r>
              <w:rPr>
                <w:rFonts w:hint="eastAsia" w:ascii="宋体" w:hAnsi="宋体" w:eastAsia="宋体" w:cs="宋体"/>
                <w:sz w:val="21"/>
                <w:szCs w:val="21"/>
                <w:highlight w:val="none"/>
              </w:rPr>
              <w:t>人员的证明材料；</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（11）商务响应表；</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（12）技术响应表；</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（13）正版软件承诺（如有）；</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（14）信息安全产品说明（如有）；</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（15）商品包装和快递包装承诺（如有）；</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（16）投标人需要说明的其他文件和说明（如有）。</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3、报价文件</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（1）报价一览表；</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（2）中小企业声明函（如有）；</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（3）残疾人福利性单位声明函（如有）；</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（4）监狱企业声明函（如有）；</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（5）创新服务明细表（如有）；</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（6）投标人认为需要的其他文件资料。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8.</w:t>
            </w:r>
            <w:r>
              <w:rPr>
                <w:rFonts w:hint="eastAsia" w:ascii="宋体" w:hAnsi="宋体" w:cs="宋体"/>
                <w:sz w:val="21"/>
                <w:szCs w:val="21"/>
                <w:highlight w:val="none"/>
                <w:lang w:val="en-US" w:eastAsia="zh-CN"/>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纸质投标文件装订</w:t>
            </w:r>
            <w:r>
              <w:rPr>
                <w:rFonts w:hint="eastAsia" w:ascii="宋体" w:hAnsi="宋体" w:cs="宋体"/>
                <w:sz w:val="21"/>
                <w:szCs w:val="21"/>
                <w:highlight w:val="none"/>
                <w:lang w:eastAsia="zh-CN"/>
              </w:rPr>
              <w:t>及份数</w:t>
            </w:r>
            <w:r>
              <w:rPr>
                <w:rFonts w:hint="eastAsia" w:ascii="宋体" w:hAnsi="宋体" w:eastAsia="宋体" w:cs="宋体"/>
                <w:sz w:val="21"/>
                <w:szCs w:val="21"/>
                <w:highlight w:val="none"/>
              </w:rPr>
              <w:t>要求</w:t>
            </w:r>
          </w:p>
        </w:tc>
        <w:tc>
          <w:tcPr>
            <w:tcW w:w="58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投标人应</w:t>
            </w:r>
            <w:r>
              <w:rPr>
                <w:rFonts w:hint="eastAsia" w:ascii="宋体" w:hAnsi="宋体" w:eastAsia="宋体" w:cs="宋体"/>
                <w:sz w:val="21"/>
                <w:szCs w:val="21"/>
                <w:highlight w:val="none"/>
                <w:lang w:eastAsia="zh-CN"/>
              </w:rPr>
              <w:t>将</w:t>
            </w:r>
            <w:r>
              <w:rPr>
                <w:rFonts w:hint="eastAsia" w:ascii="宋体" w:hAnsi="宋体" w:eastAsia="宋体" w:cs="宋体"/>
                <w:sz w:val="21"/>
                <w:szCs w:val="21"/>
                <w:highlight w:val="none"/>
              </w:rPr>
              <w:t>资格审查部分</w:t>
            </w:r>
            <w:r>
              <w:rPr>
                <w:rFonts w:hint="eastAsia" w:ascii="宋体" w:hAnsi="宋体" w:eastAsia="宋体" w:cs="宋体"/>
                <w:sz w:val="21"/>
                <w:szCs w:val="21"/>
                <w:highlight w:val="none"/>
                <w:lang w:eastAsia="zh-CN"/>
              </w:rPr>
              <w:t>、商务及技术部分、价格部分合</w:t>
            </w:r>
            <w:r>
              <w:rPr>
                <w:rFonts w:hint="eastAsia" w:ascii="宋体" w:hAnsi="宋体" w:eastAsia="宋体" w:cs="宋体"/>
                <w:sz w:val="21"/>
                <w:szCs w:val="21"/>
                <w:highlight w:val="none"/>
              </w:rPr>
              <w:t>订</w:t>
            </w:r>
            <w:r>
              <w:rPr>
                <w:rFonts w:hint="eastAsia" w:ascii="宋体" w:hAnsi="宋体" w:eastAsia="宋体" w:cs="宋体"/>
                <w:sz w:val="21"/>
                <w:szCs w:val="21"/>
                <w:highlight w:val="none"/>
                <w:lang w:eastAsia="zh-CN"/>
              </w:rPr>
              <w:t>胶装</w:t>
            </w:r>
            <w:r>
              <w:rPr>
                <w:rFonts w:hint="eastAsia" w:ascii="宋体" w:hAnsi="宋体" w:eastAsia="宋体" w:cs="宋体"/>
                <w:sz w:val="21"/>
                <w:szCs w:val="21"/>
                <w:highlight w:val="none"/>
              </w:rPr>
              <w:t>成</w:t>
            </w:r>
            <w:r>
              <w:rPr>
                <w:rFonts w:hint="eastAsia" w:ascii="宋体" w:hAnsi="宋体" w:eastAsia="宋体" w:cs="宋体"/>
                <w:sz w:val="21"/>
                <w:szCs w:val="21"/>
                <w:highlight w:val="none"/>
                <w:lang w:eastAsia="zh-CN"/>
              </w:rPr>
              <w:t>一</w:t>
            </w:r>
            <w:r>
              <w:rPr>
                <w:rFonts w:hint="eastAsia" w:ascii="宋体" w:hAnsi="宋体" w:eastAsia="宋体" w:cs="宋体"/>
                <w:sz w:val="21"/>
                <w:szCs w:val="21"/>
                <w:highlight w:val="none"/>
              </w:rPr>
              <w:t>册</w:t>
            </w:r>
            <w:r>
              <w:rPr>
                <w:rFonts w:hint="eastAsia" w:ascii="宋体" w:hAnsi="宋体" w:cs="宋体"/>
                <w:sz w:val="21"/>
                <w:szCs w:val="21"/>
                <w:highlight w:val="none"/>
                <w:lang w:eastAsia="zh-CN"/>
              </w:rPr>
              <w:t>，正反打印</w:t>
            </w:r>
            <w:r>
              <w:rPr>
                <w:rFonts w:hint="eastAsia" w:ascii="宋体" w:hAnsi="宋体" w:eastAsia="宋体" w:cs="宋体"/>
                <w:sz w:val="21"/>
                <w:szCs w:val="21"/>
                <w:highlight w:val="none"/>
                <w:lang w:eastAsia="zh-CN"/>
              </w:rPr>
              <w:t>。</w:t>
            </w:r>
          </w:p>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正本</w:t>
            </w:r>
            <w:r>
              <w:rPr>
                <w:rFonts w:hint="eastAsia" w:ascii="宋体" w:hAnsi="宋体" w:eastAsia="宋体" w:cs="宋体"/>
                <w:sz w:val="21"/>
                <w:szCs w:val="21"/>
                <w:highlight w:val="none"/>
                <w:u w:val="single"/>
              </w:rPr>
              <w:t>1</w:t>
            </w:r>
            <w:r>
              <w:rPr>
                <w:rFonts w:hint="eastAsia" w:ascii="宋体" w:hAnsi="宋体" w:eastAsia="宋体" w:cs="宋体"/>
                <w:sz w:val="21"/>
                <w:szCs w:val="21"/>
                <w:highlight w:val="none"/>
              </w:rPr>
              <w:t>份、副本</w:t>
            </w:r>
            <w:r>
              <w:rPr>
                <w:rFonts w:hint="eastAsia" w:ascii="宋体" w:hAnsi="宋体" w:eastAsia="宋体" w:cs="宋体"/>
                <w:sz w:val="21"/>
                <w:szCs w:val="21"/>
                <w:highlight w:val="none"/>
                <w:u w:val="single"/>
                <w:lang w:val="en-US" w:eastAsia="zh-CN"/>
              </w:rPr>
              <w:t>2</w:t>
            </w:r>
            <w:r>
              <w:rPr>
                <w:rFonts w:hint="eastAsia" w:ascii="宋体" w:hAnsi="宋体" w:eastAsia="宋体" w:cs="宋体"/>
                <w:sz w:val="21"/>
                <w:szCs w:val="21"/>
                <w:highlight w:val="none"/>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cs="宋体"/>
                <w:sz w:val="21"/>
                <w:szCs w:val="21"/>
                <w:lang w:val="en-US" w:eastAsia="zh-CN"/>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投标保证金</w:t>
            </w:r>
          </w:p>
        </w:tc>
        <w:tc>
          <w:tcPr>
            <w:tcW w:w="5811" w:type="dxa"/>
            <w:tcBorders>
              <w:top w:val="single" w:color="auto" w:sz="4" w:space="0"/>
              <w:left w:val="single" w:color="auto" w:sz="4" w:space="0"/>
              <w:bottom w:val="single" w:color="auto" w:sz="4" w:space="0"/>
              <w:right w:val="single" w:color="auto" w:sz="4" w:space="0"/>
            </w:tcBorders>
            <w:vAlign w:val="center"/>
          </w:tcPr>
          <w:p>
            <w:pPr>
              <w:numPr>
                <w:ilvl w:val="0"/>
                <w:numId w:val="3"/>
              </w:numPr>
              <w:rPr>
                <w:rFonts w:hint="eastAsia" w:ascii="宋体" w:hAnsi="宋体" w:eastAsia="宋体" w:cs="宋体"/>
                <w:sz w:val="21"/>
                <w:szCs w:val="21"/>
              </w:rPr>
            </w:pPr>
            <w:r>
              <w:rPr>
                <w:rFonts w:hint="eastAsia" w:ascii="宋体" w:hAnsi="宋体" w:eastAsia="宋体" w:cs="宋体"/>
                <w:sz w:val="21"/>
                <w:szCs w:val="21"/>
              </w:rPr>
              <w:t>投标人须在开标前提交相应数额的人民币作为投标保证金：</w:t>
            </w:r>
          </w:p>
          <w:p>
            <w:pPr>
              <w:pStyle w:val="28"/>
              <w:numPr>
                <w:ilvl w:val="0"/>
                <w:numId w:val="0"/>
              </w:numPr>
              <w:rPr>
                <w:rFonts w:hint="default" w:ascii="宋体" w:hAnsi="宋体" w:eastAsia="宋体" w:cs="宋体"/>
                <w:sz w:val="21"/>
                <w:szCs w:val="21"/>
                <w:highlight w:val="none"/>
                <w:u w:val="single"/>
                <w:lang w:val="en-US" w:eastAsia="zh-CN"/>
              </w:rPr>
            </w:pPr>
            <w:r>
              <w:rPr>
                <w:rFonts w:hint="eastAsia" w:ascii="宋体" w:hAnsi="宋体" w:eastAsia="宋体" w:cs="宋体"/>
                <w:sz w:val="21"/>
                <w:szCs w:val="21"/>
                <w:highlight w:val="none"/>
                <w:u w:val="single"/>
                <w:lang w:val="en-US" w:eastAsia="zh-CN"/>
              </w:rPr>
              <w:t>人民币</w:t>
            </w:r>
            <w:r>
              <w:rPr>
                <w:rFonts w:hint="eastAsia" w:hAnsi="宋体" w:cs="宋体"/>
                <w:sz w:val="21"/>
                <w:szCs w:val="21"/>
                <w:highlight w:val="none"/>
                <w:u w:val="single"/>
                <w:lang w:val="en-US" w:eastAsia="zh-CN"/>
              </w:rPr>
              <w:t>叁万元整</w:t>
            </w:r>
            <w:r>
              <w:rPr>
                <w:rFonts w:hint="eastAsia" w:ascii="宋体" w:hAnsi="宋体" w:eastAsia="宋体" w:cs="宋体"/>
                <w:sz w:val="21"/>
                <w:szCs w:val="21"/>
                <w:highlight w:val="none"/>
                <w:u w:val="single"/>
                <w:lang w:val="en-US" w:eastAsia="zh-CN"/>
              </w:rPr>
              <w:t>（¥</w:t>
            </w:r>
            <w:r>
              <w:rPr>
                <w:rFonts w:hint="eastAsia" w:hAnsi="宋体" w:cs="宋体"/>
                <w:sz w:val="21"/>
                <w:szCs w:val="21"/>
                <w:highlight w:val="none"/>
                <w:u w:val="single"/>
                <w:lang w:val="en-US" w:eastAsia="zh-CN"/>
              </w:rPr>
              <w:t>30000</w:t>
            </w:r>
            <w:r>
              <w:rPr>
                <w:rFonts w:hint="eastAsia" w:ascii="宋体" w:hAnsi="宋体" w:eastAsia="宋体" w:cs="宋体"/>
                <w:sz w:val="21"/>
                <w:szCs w:val="21"/>
                <w:highlight w:val="none"/>
                <w:u w:val="single"/>
                <w:lang w:val="en-US" w:eastAsia="zh-CN"/>
              </w:rPr>
              <w:t>.00元）</w:t>
            </w:r>
          </w:p>
          <w:p>
            <w:pP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2、投标保证金应当以电汇、支票、汇票、本票等非现金形式提交。必须在提交投标文件截止时间前到账，投标人未按照招标文件要求提交投标保证金的，投标无效。</w:t>
            </w:r>
          </w:p>
          <w:p>
            <w:pP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收款单位： 山西德融工程咨询有限公司 </w:t>
            </w:r>
          </w:p>
          <w:p>
            <w:pP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开 户 行： 中国光大银行股份有限公司太原开化寺支行</w:t>
            </w:r>
          </w:p>
          <w:p>
            <w:pP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帐    号：  50230188000459985</w:t>
            </w:r>
          </w:p>
          <w:p>
            <w:pP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开户行号：  303161000175</w:t>
            </w:r>
          </w:p>
          <w:p>
            <w:pP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联系电话 ： 0351-6822377</w:t>
            </w:r>
          </w:p>
          <w:p>
            <w:pPr>
              <w:rPr>
                <w:rFonts w:hint="eastAsia" w:ascii="宋体" w:hAnsi="宋体" w:eastAsia="宋体" w:cs="宋体"/>
                <w:sz w:val="21"/>
                <w:szCs w:val="21"/>
              </w:rPr>
            </w:pPr>
            <w:r>
              <w:rPr>
                <w:rFonts w:hint="eastAsia" w:ascii="宋体" w:hAnsi="宋体" w:eastAsia="宋体" w:cs="宋体"/>
                <w:b/>
                <w:bCs/>
                <w:color w:val="000000"/>
                <w:sz w:val="21"/>
                <w:szCs w:val="21"/>
                <w:highlight w:val="none"/>
              </w:rPr>
              <w:t>3、</w:t>
            </w:r>
            <w:r>
              <w:rPr>
                <w:rFonts w:hint="eastAsia" w:ascii="宋体" w:hAnsi="宋体" w:eastAsia="宋体" w:cs="宋体"/>
                <w:b/>
                <w:bCs/>
                <w:color w:val="000000"/>
                <w:sz w:val="21"/>
                <w:szCs w:val="21"/>
                <w:highlight w:val="none"/>
                <w:lang w:eastAsia="zh-CN"/>
              </w:rPr>
              <w:t>投标保证金应从投标人基本账户汇出，并在</w:t>
            </w:r>
            <w:r>
              <w:rPr>
                <w:rFonts w:hint="eastAsia" w:ascii="宋体" w:hAnsi="宋体" w:eastAsia="宋体" w:cs="宋体"/>
                <w:b/>
                <w:bCs/>
                <w:color w:val="000000"/>
                <w:sz w:val="21"/>
                <w:szCs w:val="21"/>
                <w:highlight w:val="none"/>
              </w:rPr>
              <w:t>汇款单备注里标明项目名称</w:t>
            </w:r>
            <w:r>
              <w:rPr>
                <w:rFonts w:hint="eastAsia" w:ascii="宋体" w:hAnsi="宋体" w:eastAsia="宋体" w:cs="宋体"/>
                <w:b/>
                <w:bCs/>
                <w:color w:val="000000"/>
                <w:sz w:val="21"/>
                <w:szCs w:val="21"/>
                <w:highlight w:val="none"/>
                <w:lang w:val="en-US" w:eastAsia="zh-CN"/>
              </w:rPr>
              <w:t>及所报标包号</w:t>
            </w:r>
            <w:r>
              <w:rPr>
                <w:rFonts w:hint="eastAsia" w:ascii="宋体" w:hAnsi="宋体" w:cs="宋体"/>
                <w:b/>
                <w:bCs/>
                <w:color w:val="000000"/>
                <w:sz w:val="21"/>
                <w:szCs w:val="21"/>
                <w:highlight w:val="none"/>
                <w:lang w:val="en-US" w:eastAsia="zh-CN"/>
              </w:rPr>
              <w:t>（简写）</w:t>
            </w:r>
            <w:r>
              <w:rPr>
                <w:rFonts w:hint="eastAsia" w:ascii="宋体" w:hAnsi="宋体" w:eastAsia="宋体" w:cs="宋体"/>
                <w:b/>
                <w:bCs/>
                <w:color w:val="000000"/>
                <w:sz w:val="21"/>
                <w:szCs w:val="21"/>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10.1</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投标文件有效期</w:t>
            </w:r>
          </w:p>
        </w:tc>
        <w:tc>
          <w:tcPr>
            <w:tcW w:w="58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90日历天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12.1</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投标文件应按以下方法密封</w:t>
            </w:r>
          </w:p>
        </w:tc>
        <w:tc>
          <w:tcPr>
            <w:tcW w:w="5811" w:type="dxa"/>
            <w:tcBorders>
              <w:top w:val="single" w:color="auto" w:sz="4" w:space="0"/>
              <w:left w:val="single" w:color="auto" w:sz="4" w:space="0"/>
              <w:bottom w:val="single" w:color="auto" w:sz="4" w:space="0"/>
              <w:right w:val="single" w:color="auto" w:sz="4" w:space="0"/>
            </w:tcBorders>
            <w:vAlign w:val="center"/>
          </w:tcPr>
          <w:p>
            <w:pPr>
              <w:numPr>
                <w:ilvl w:val="0"/>
                <w:numId w:val="4"/>
              </w:numPr>
              <w:rPr>
                <w:rFonts w:hint="eastAsia" w:ascii="宋体" w:hAnsi="宋体" w:eastAsia="宋体" w:cs="宋体"/>
                <w:sz w:val="21"/>
                <w:szCs w:val="21"/>
                <w:highlight w:val="none"/>
              </w:rPr>
            </w:pPr>
            <w:r>
              <w:rPr>
                <w:rFonts w:hint="eastAsia" w:ascii="宋体" w:hAnsi="宋体" w:eastAsia="宋体" w:cs="宋体"/>
                <w:sz w:val="21"/>
                <w:szCs w:val="21"/>
                <w:highlight w:val="none"/>
              </w:rPr>
              <w:t>投标人须将投标文件正、副本胶装册</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U盘电子版及投标人认为有必要提交的其他资料密封</w:t>
            </w:r>
            <w:r>
              <w:rPr>
                <w:rFonts w:hint="eastAsia" w:ascii="宋体" w:hAnsi="宋体" w:cs="宋体"/>
                <w:sz w:val="21"/>
                <w:szCs w:val="21"/>
                <w:highlight w:val="none"/>
                <w:lang w:eastAsia="zh-CN"/>
              </w:rPr>
              <w:t>于</w:t>
            </w:r>
            <w:r>
              <w:rPr>
                <w:rFonts w:hint="eastAsia" w:ascii="宋体" w:hAnsi="宋体" w:eastAsia="宋体" w:cs="宋体"/>
                <w:sz w:val="21"/>
                <w:szCs w:val="21"/>
                <w:highlight w:val="none"/>
              </w:rPr>
              <w:t>同一封套</w:t>
            </w:r>
            <w:r>
              <w:rPr>
                <w:rFonts w:hint="eastAsia" w:ascii="宋体" w:hAnsi="宋体" w:cs="宋体"/>
                <w:sz w:val="21"/>
                <w:szCs w:val="21"/>
                <w:highlight w:val="none"/>
                <w:lang w:eastAsia="zh-CN"/>
              </w:rPr>
              <w:t>内</w:t>
            </w:r>
            <w:r>
              <w:rPr>
                <w:rFonts w:hint="eastAsia" w:ascii="宋体" w:hAnsi="宋体" w:eastAsia="宋体" w:cs="宋体"/>
                <w:sz w:val="21"/>
                <w:szCs w:val="21"/>
                <w:highlight w:val="none"/>
              </w:rPr>
              <w:t>。封口处应有投标人公章</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封皮上写明项目名称、项目编号、</w:t>
            </w:r>
            <w:r>
              <w:rPr>
                <w:rFonts w:hint="eastAsia" w:ascii="宋体" w:hAnsi="宋体" w:cs="宋体"/>
                <w:sz w:val="21"/>
                <w:szCs w:val="21"/>
                <w:highlight w:val="none"/>
                <w:lang w:eastAsia="zh-CN"/>
              </w:rPr>
              <w:t>标包号、</w:t>
            </w:r>
            <w:r>
              <w:rPr>
                <w:rFonts w:hint="eastAsia" w:ascii="宋体" w:hAnsi="宋体" w:eastAsia="宋体" w:cs="宋体"/>
                <w:sz w:val="21"/>
                <w:szCs w:val="21"/>
                <w:highlight w:val="none"/>
              </w:rPr>
              <w:t>投标人全称、地址。</w:t>
            </w:r>
          </w:p>
          <w:p>
            <w:pPr>
              <w:numPr>
                <w:ilvl w:val="0"/>
                <w:numId w:val="0"/>
              </w:numP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2、开标前，投标人将纸质投标文件递交(可邮寄)至代理公司，投标人递交的纸质投标文件内容须与投标时递交的电子投标文件保持一致。评标时以电子版为准，（电子投标文件中所涉及的资质证件等均需附原件扫描件），纸质版只作为资料存档及评委评标辅助材料。</w:t>
            </w:r>
          </w:p>
          <w:p>
            <w:pPr>
              <w:numPr>
                <w:ilvl w:val="0"/>
                <w:numId w:val="0"/>
              </w:numP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3、代理公司邮寄地址：太原市万柏林区晋祠路1段8号中海寰宇天下4号楼51层5101室，刘先生，13934242332。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13.1</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投标截止时间及地点</w:t>
            </w:r>
          </w:p>
        </w:tc>
        <w:tc>
          <w:tcPr>
            <w:tcW w:w="58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详见招标公告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16.2</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评标委员会组成方式及人数</w:t>
            </w:r>
          </w:p>
        </w:tc>
        <w:tc>
          <w:tcPr>
            <w:tcW w:w="58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评标委员会构成：</w:t>
            </w:r>
            <w:r>
              <w:rPr>
                <w:rFonts w:hint="eastAsia" w:ascii="宋体" w:hAnsi="宋体" w:cs="宋体"/>
                <w:sz w:val="21"/>
                <w:szCs w:val="21"/>
                <w:u w:val="single"/>
                <w:lang w:val="en-US" w:eastAsia="zh-CN"/>
              </w:rPr>
              <w:t>5</w:t>
            </w:r>
            <w:r>
              <w:rPr>
                <w:rFonts w:hint="eastAsia" w:ascii="宋体" w:hAnsi="宋体" w:eastAsia="宋体" w:cs="宋体"/>
                <w:sz w:val="21"/>
                <w:szCs w:val="21"/>
              </w:rPr>
              <w:t>人，</w:t>
            </w:r>
          </w:p>
          <w:p>
            <w:pPr>
              <w:rPr>
                <w:rFonts w:hint="eastAsia" w:ascii="宋体" w:hAnsi="宋体" w:eastAsia="宋体" w:cs="宋体"/>
                <w:sz w:val="21"/>
                <w:szCs w:val="21"/>
              </w:rPr>
            </w:pPr>
            <w:r>
              <w:rPr>
                <w:rFonts w:hint="eastAsia" w:ascii="宋体" w:hAnsi="宋体" w:eastAsia="宋体" w:cs="宋体"/>
                <w:sz w:val="21"/>
                <w:szCs w:val="21"/>
              </w:rPr>
              <w:t xml:space="preserve">其中：采购人代表 </w:t>
            </w:r>
            <w:r>
              <w:rPr>
                <w:rFonts w:hint="eastAsia" w:ascii="宋体" w:hAnsi="宋体" w:cs="宋体"/>
                <w:sz w:val="21"/>
                <w:szCs w:val="21"/>
                <w:u w:val="single"/>
                <w:lang w:val="en-US" w:eastAsia="zh-CN"/>
              </w:rPr>
              <w:t>1</w:t>
            </w:r>
            <w:r>
              <w:rPr>
                <w:rFonts w:hint="eastAsia" w:ascii="宋体" w:hAnsi="宋体" w:eastAsia="宋体" w:cs="宋体"/>
                <w:sz w:val="21"/>
                <w:szCs w:val="21"/>
              </w:rPr>
              <w:t>人，评审专家</w:t>
            </w:r>
            <w:r>
              <w:rPr>
                <w:rFonts w:hint="eastAsia" w:ascii="宋体" w:hAnsi="宋体" w:cs="宋体"/>
                <w:sz w:val="21"/>
                <w:szCs w:val="21"/>
                <w:u w:val="single"/>
                <w:lang w:val="en-US" w:eastAsia="zh-CN"/>
              </w:rPr>
              <w:t>4</w:t>
            </w:r>
            <w:r>
              <w:rPr>
                <w:rFonts w:hint="eastAsia" w:ascii="宋体" w:hAnsi="宋体" w:eastAsia="宋体" w:cs="宋体"/>
                <w:sz w:val="21"/>
                <w:szCs w:val="21"/>
              </w:rPr>
              <w:t>人</w:t>
            </w:r>
          </w:p>
          <w:p>
            <w:pPr>
              <w:rPr>
                <w:rFonts w:hint="eastAsia" w:ascii="宋体" w:hAnsi="宋体" w:eastAsia="宋体" w:cs="宋体"/>
                <w:sz w:val="21"/>
                <w:szCs w:val="21"/>
              </w:rPr>
            </w:pPr>
            <w:r>
              <w:rPr>
                <w:rFonts w:hint="eastAsia" w:ascii="宋体" w:hAnsi="宋体" w:eastAsia="宋体" w:cs="宋体"/>
                <w:sz w:val="21"/>
                <w:szCs w:val="21"/>
              </w:rPr>
              <w:t>评审专家确定方式：山西政府采购平台专家库随机抽取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17</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授权评标委员会</w:t>
            </w:r>
          </w:p>
          <w:p>
            <w:pPr>
              <w:jc w:val="center"/>
              <w:rPr>
                <w:rFonts w:hint="eastAsia" w:ascii="宋体" w:hAnsi="宋体" w:eastAsia="宋体" w:cs="宋体"/>
                <w:sz w:val="21"/>
                <w:szCs w:val="21"/>
              </w:rPr>
            </w:pPr>
            <w:r>
              <w:rPr>
                <w:rFonts w:hint="eastAsia" w:ascii="宋体" w:hAnsi="宋体" w:eastAsia="宋体" w:cs="宋体"/>
                <w:sz w:val="21"/>
                <w:szCs w:val="21"/>
              </w:rPr>
              <w:t>直接确定中标人</w:t>
            </w:r>
          </w:p>
        </w:tc>
        <w:tc>
          <w:tcPr>
            <w:tcW w:w="58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22</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中标服务费</w:t>
            </w:r>
          </w:p>
        </w:tc>
        <w:tc>
          <w:tcPr>
            <w:tcW w:w="58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cs="宋体"/>
                <w:sz w:val="21"/>
                <w:szCs w:val="21"/>
                <w:highlight w:val="none"/>
                <w:lang w:eastAsia="zh-CN"/>
              </w:rPr>
              <w:t>按照太原市园林局相关标准执行</w:t>
            </w:r>
            <w:r>
              <w:rPr>
                <w:rFonts w:hint="eastAsia" w:ascii="宋体" w:hAnsi="宋体" w:eastAsia="宋体" w:cs="宋体"/>
                <w:sz w:val="21"/>
                <w:szCs w:val="21"/>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28. </w:t>
            </w:r>
          </w:p>
        </w:tc>
        <w:tc>
          <w:tcPr>
            <w:tcW w:w="1701"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政府采购相关政策要求</w:t>
            </w:r>
          </w:p>
        </w:tc>
        <w:tc>
          <w:tcPr>
            <w:tcW w:w="58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中小企业</w:t>
            </w:r>
          </w:p>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根据工信部等部委发布的《关于印发中小企业划型标准规定的通知》（工信部联企业〔2011〕300号），按照本次采购标的对应的所属行业中小企业划分标准，符合条件的中小企业应按照招标文件格式提供《中小企业声明函》（详见第八部分 投标文件内容要求及格式）。</w:t>
            </w:r>
          </w:p>
          <w:p>
            <w:pPr>
              <w:rPr>
                <w:rFonts w:hint="eastAsia" w:ascii="宋体" w:hAnsi="宋体" w:eastAsia="宋体" w:cs="宋体"/>
                <w:color w:val="000000"/>
                <w:sz w:val="21"/>
                <w:szCs w:val="21"/>
              </w:rPr>
            </w:pPr>
            <w:r>
              <w:rPr>
                <w:rFonts w:hint="eastAsia" w:ascii="宋体" w:hAnsi="宋体" w:eastAsia="宋体" w:cs="宋体"/>
                <w:color w:val="000000"/>
                <w:sz w:val="21"/>
                <w:szCs w:val="21"/>
              </w:rPr>
              <w:t>2.根据财政部、工业和信息化部发布的《政府采购促进中小企业发展管理办法》（财库〔2020〕46号）</w:t>
            </w:r>
            <w:r>
              <w:rPr>
                <w:rFonts w:hint="eastAsia" w:ascii="宋体" w:hAnsi="宋体" w:eastAsia="宋体" w:cs="宋体"/>
                <w:color w:val="000000"/>
                <w:sz w:val="21"/>
                <w:szCs w:val="21"/>
                <w:lang w:val="en-US" w:eastAsia="zh-CN"/>
              </w:rPr>
              <w:t>和财政部发布的</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关于进一步加大政府采购支持中小企业力度的通知</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（财库</w:t>
            </w:r>
            <w:r>
              <w:rPr>
                <w:rFonts w:hint="eastAsia" w:ascii="宋体" w:hAnsi="宋体" w:eastAsia="宋体" w:cs="宋体"/>
                <w:color w:val="000000"/>
                <w:sz w:val="21"/>
                <w:szCs w:val="21"/>
              </w:rPr>
              <w:t>〔202</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19号）</w:t>
            </w:r>
            <w:r>
              <w:rPr>
                <w:rFonts w:hint="eastAsia" w:ascii="宋体" w:hAnsi="宋体" w:eastAsia="宋体" w:cs="宋体"/>
                <w:color w:val="000000"/>
                <w:sz w:val="21"/>
                <w:szCs w:val="21"/>
              </w:rPr>
              <w:t>规定，对小微企业报价给予</w:t>
            </w:r>
            <w:r>
              <w:rPr>
                <w:rFonts w:hint="eastAsia" w:ascii="宋体" w:hAnsi="宋体" w:eastAsia="宋体" w:cs="宋体"/>
                <w:color w:val="000000"/>
                <w:sz w:val="21"/>
                <w:szCs w:val="21"/>
                <w:lang w:val="en-US" w:eastAsia="zh-CN"/>
              </w:rPr>
              <w:t>1</w:t>
            </w:r>
            <w:r>
              <w:rPr>
                <w:rFonts w:hint="eastAsia" w:ascii="宋体" w:hAnsi="宋体" w:cs="宋体"/>
                <w:color w:val="000000"/>
                <w:sz w:val="21"/>
                <w:szCs w:val="21"/>
                <w:lang w:val="en-US" w:eastAsia="zh-CN"/>
              </w:rPr>
              <w:t>5</w:t>
            </w:r>
            <w:r>
              <w:rPr>
                <w:rFonts w:hint="eastAsia" w:ascii="宋体" w:hAnsi="宋体" w:eastAsia="宋体" w:cs="宋体"/>
                <w:color w:val="000000"/>
                <w:sz w:val="21"/>
                <w:szCs w:val="21"/>
              </w:rPr>
              <w:t>%的扣除，用扣除后的价格参加评审。</w:t>
            </w:r>
          </w:p>
          <w:p>
            <w:pPr>
              <w:rPr>
                <w:rFonts w:hint="eastAsia" w:ascii="宋体" w:hAnsi="宋体" w:eastAsia="宋体" w:cs="宋体"/>
                <w:color w:val="000000"/>
                <w:sz w:val="21"/>
                <w:szCs w:val="21"/>
              </w:rPr>
            </w:pPr>
            <w:r>
              <w:rPr>
                <w:rFonts w:hint="eastAsia" w:ascii="宋体" w:hAnsi="宋体" w:eastAsia="宋体" w:cs="宋体"/>
                <w:color w:val="000000"/>
                <w:sz w:val="21"/>
                <w:szCs w:val="21"/>
              </w:rPr>
              <w:t>3.小微企业提供本企业制造的货物、承建的工程或者承接的服务，或者提供其他小微企业制造的货物，享受价格折扣优惠政策。供应商提供的货物既有小微企业制造货物，也有中大型企业制造货物的，不享受价格折扣优惠政策。</w:t>
            </w:r>
          </w:p>
          <w:p>
            <w:pPr>
              <w:rPr>
                <w:rFonts w:hint="eastAsia" w:ascii="宋体" w:hAnsi="宋体" w:eastAsia="宋体" w:cs="宋体"/>
                <w:color w:val="000000"/>
                <w:sz w:val="21"/>
                <w:szCs w:val="21"/>
              </w:rPr>
            </w:pPr>
            <w:r>
              <w:rPr>
                <w:rFonts w:hint="eastAsia" w:ascii="宋体" w:hAnsi="宋体" w:eastAsia="宋体" w:cs="宋体"/>
                <w:color w:val="000000"/>
                <w:sz w:val="21"/>
                <w:szCs w:val="21"/>
              </w:rPr>
              <w:t>4.如接受联合体投标，联合体各方均为小微企业的，联合体视同小微企业，享受价格折扣优惠政策；联合体中有大中型企业也有小微企业，且联合协议约定小微企业的合同份额占到合同总金额30%以上的，对联合体报价给予</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%的折扣。组成联合体的小微企业与联合体内其他企业存在直接控股、管理关系的，不享受价格折扣优惠政策。</w:t>
            </w:r>
          </w:p>
          <w:p>
            <w:pPr>
              <w:rPr>
                <w:rFonts w:hint="default" w:eastAsia="宋体"/>
                <w:color w:val="000000"/>
                <w:sz w:val="21"/>
                <w:szCs w:val="21"/>
                <w:lang w:val="en-US" w:eastAsia="zh-CN"/>
              </w:rPr>
            </w:pPr>
            <w:r>
              <w:rPr>
                <w:rFonts w:hint="eastAsia" w:ascii="宋体" w:hAnsi="宋体" w:eastAsia="宋体" w:cs="宋体"/>
                <w:b w:val="0"/>
                <w:bCs w:val="0"/>
                <w:color w:val="000000"/>
                <w:sz w:val="21"/>
                <w:szCs w:val="21"/>
                <w:lang w:val="en-US" w:eastAsia="zh-CN"/>
              </w:rPr>
              <w:t>5.专门面向中小企业采购的</w:t>
            </w:r>
            <w:r>
              <w:rPr>
                <w:rFonts w:hint="eastAsia" w:ascii="宋体" w:hAnsi="宋体" w:cs="宋体"/>
                <w:b w:val="0"/>
                <w:bCs w:val="0"/>
                <w:color w:val="000000"/>
                <w:sz w:val="21"/>
                <w:szCs w:val="21"/>
                <w:lang w:val="en-US" w:eastAsia="zh-CN"/>
              </w:rPr>
              <w:t>项目</w:t>
            </w:r>
            <w:r>
              <w:rPr>
                <w:rFonts w:hint="eastAsia" w:ascii="宋体" w:hAnsi="宋体" w:eastAsia="宋体" w:cs="宋体"/>
                <w:b w:val="0"/>
                <w:bCs w:val="0"/>
                <w:color w:val="000000"/>
                <w:sz w:val="21"/>
                <w:szCs w:val="21"/>
                <w:lang w:val="en-US" w:eastAsia="zh-CN"/>
              </w:rPr>
              <w:t>，不执行支持中小企业发展、促进残疾人就业、支持监狱企业发展的价格优惠政策。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1135" w:type="dxa"/>
            <w:vMerge w:val="continue"/>
            <w:tcBorders>
              <w:left w:val="single" w:color="auto" w:sz="4" w:space="0"/>
              <w:right w:val="single" w:color="auto" w:sz="4" w:space="0"/>
            </w:tcBorders>
            <w:vAlign w:val="center"/>
          </w:tcPr>
          <w:p>
            <w:pPr>
              <w:jc w:val="center"/>
              <w:rPr>
                <w:rFonts w:hint="eastAsia" w:ascii="宋体" w:hAnsi="宋体" w:eastAsia="宋体" w:cs="宋体"/>
                <w:sz w:val="21"/>
                <w:szCs w:val="21"/>
              </w:rPr>
            </w:pPr>
          </w:p>
        </w:tc>
        <w:tc>
          <w:tcPr>
            <w:tcW w:w="1701" w:type="dxa"/>
            <w:vMerge w:val="continue"/>
            <w:tcBorders>
              <w:left w:val="single" w:color="auto" w:sz="4" w:space="0"/>
              <w:right w:val="single" w:color="auto" w:sz="4" w:space="0"/>
            </w:tcBorders>
            <w:vAlign w:val="center"/>
          </w:tcPr>
          <w:p>
            <w:pPr>
              <w:jc w:val="center"/>
              <w:rPr>
                <w:rFonts w:hint="eastAsia" w:ascii="宋体" w:hAnsi="宋体" w:eastAsia="宋体" w:cs="宋体"/>
                <w:sz w:val="21"/>
                <w:szCs w:val="21"/>
              </w:rPr>
            </w:pPr>
          </w:p>
        </w:tc>
        <w:tc>
          <w:tcPr>
            <w:tcW w:w="58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节能产品</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1.采购货物涉及最新公布的《节能产品政府采购品目清单》标注“★”政府强制采购节能产品的，投标人应提供所投产品国家确定的认证机构出具的、处于有效期之内的节能产品认证证书。</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2.投标货物中有最新公布的《节能产品政府采购品目清单》中强制采购产品以外的其他节能产品将按照相关要求给予加分。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1135" w:type="dxa"/>
            <w:vMerge w:val="continue"/>
            <w:tcBorders>
              <w:left w:val="single" w:color="auto" w:sz="4" w:space="0"/>
              <w:right w:val="single" w:color="auto" w:sz="4" w:space="0"/>
            </w:tcBorders>
            <w:vAlign w:val="center"/>
          </w:tcPr>
          <w:p>
            <w:pPr>
              <w:jc w:val="center"/>
              <w:rPr>
                <w:rFonts w:hint="eastAsia" w:ascii="宋体" w:hAnsi="宋体" w:eastAsia="宋体" w:cs="宋体"/>
                <w:sz w:val="21"/>
                <w:szCs w:val="21"/>
              </w:rPr>
            </w:pPr>
          </w:p>
        </w:tc>
        <w:tc>
          <w:tcPr>
            <w:tcW w:w="1701" w:type="dxa"/>
            <w:vMerge w:val="continue"/>
            <w:tcBorders>
              <w:left w:val="single" w:color="auto" w:sz="4" w:space="0"/>
              <w:right w:val="single" w:color="auto" w:sz="4" w:space="0"/>
            </w:tcBorders>
            <w:vAlign w:val="center"/>
          </w:tcPr>
          <w:p>
            <w:pPr>
              <w:jc w:val="center"/>
              <w:rPr>
                <w:rFonts w:hint="eastAsia" w:ascii="宋体" w:hAnsi="宋体" w:eastAsia="宋体" w:cs="宋体"/>
                <w:sz w:val="21"/>
                <w:szCs w:val="21"/>
              </w:rPr>
            </w:pPr>
          </w:p>
        </w:tc>
        <w:tc>
          <w:tcPr>
            <w:tcW w:w="58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环境标志产品</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投标货物中有最新公布的《环境标志产品政府采购品目清单》中产品的将按照相关要求给予加分。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1135" w:type="dxa"/>
            <w:vMerge w:val="continue"/>
            <w:tcBorders>
              <w:left w:val="single" w:color="auto" w:sz="4" w:space="0"/>
              <w:right w:val="single" w:color="auto" w:sz="4" w:space="0"/>
            </w:tcBorders>
            <w:vAlign w:val="center"/>
          </w:tcPr>
          <w:p>
            <w:pPr>
              <w:jc w:val="center"/>
              <w:rPr>
                <w:rFonts w:hint="eastAsia" w:ascii="宋体" w:hAnsi="宋体" w:eastAsia="宋体" w:cs="宋体"/>
                <w:sz w:val="21"/>
                <w:szCs w:val="21"/>
              </w:rPr>
            </w:pPr>
          </w:p>
        </w:tc>
        <w:tc>
          <w:tcPr>
            <w:tcW w:w="1701" w:type="dxa"/>
            <w:vMerge w:val="continue"/>
            <w:tcBorders>
              <w:left w:val="single" w:color="auto" w:sz="4" w:space="0"/>
              <w:right w:val="single" w:color="auto" w:sz="4" w:space="0"/>
            </w:tcBorders>
            <w:vAlign w:val="center"/>
          </w:tcPr>
          <w:p>
            <w:pPr>
              <w:jc w:val="center"/>
              <w:rPr>
                <w:rFonts w:hint="eastAsia" w:ascii="宋体" w:hAnsi="宋体" w:eastAsia="宋体" w:cs="宋体"/>
                <w:sz w:val="21"/>
                <w:szCs w:val="21"/>
              </w:rPr>
            </w:pPr>
          </w:p>
        </w:tc>
        <w:tc>
          <w:tcPr>
            <w:tcW w:w="58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信息安全产品</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采购货物涉及《信息安全产品强制性认证目录》中的产品（8类13项），投标人应提供所投产品中国信息安全认证中心或中国网络安全审查技术与认证中心按国家标准认证颁发的有效认证证书。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1135" w:type="dxa"/>
            <w:vMerge w:val="continue"/>
            <w:tcBorders>
              <w:left w:val="single" w:color="auto" w:sz="4" w:space="0"/>
              <w:right w:val="single" w:color="auto" w:sz="4" w:space="0"/>
            </w:tcBorders>
            <w:vAlign w:val="center"/>
          </w:tcPr>
          <w:p>
            <w:pPr>
              <w:jc w:val="center"/>
              <w:rPr>
                <w:rFonts w:hint="eastAsia" w:ascii="宋体" w:hAnsi="宋体" w:eastAsia="宋体" w:cs="宋体"/>
                <w:sz w:val="21"/>
                <w:szCs w:val="21"/>
              </w:rPr>
            </w:pPr>
          </w:p>
        </w:tc>
        <w:tc>
          <w:tcPr>
            <w:tcW w:w="1701" w:type="dxa"/>
            <w:vMerge w:val="continue"/>
            <w:tcBorders>
              <w:left w:val="single" w:color="auto" w:sz="4" w:space="0"/>
              <w:right w:val="single" w:color="auto" w:sz="4" w:space="0"/>
            </w:tcBorders>
            <w:vAlign w:val="center"/>
          </w:tcPr>
          <w:p>
            <w:pPr>
              <w:jc w:val="center"/>
              <w:rPr>
                <w:rFonts w:hint="eastAsia" w:ascii="宋体" w:hAnsi="宋体" w:eastAsia="宋体" w:cs="宋体"/>
                <w:sz w:val="21"/>
                <w:szCs w:val="21"/>
              </w:rPr>
            </w:pPr>
          </w:p>
        </w:tc>
        <w:tc>
          <w:tcPr>
            <w:tcW w:w="58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监狱企业</w:t>
            </w:r>
          </w:p>
          <w:p>
            <w:pPr>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根据财库〔2014〕68号《财政部 司法部关于政府采购支持监狱企业发展有关问题的通知》，能够提供由省级以上监狱管理局、戒毒管理局（含新疆生产建设兵团）出具的“属于监狱企业的证明文件”的监狱企业，视同小型、微型企业。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1135"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p>
        </w:tc>
        <w:tc>
          <w:tcPr>
            <w:tcW w:w="1701"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p>
        </w:tc>
        <w:tc>
          <w:tcPr>
            <w:tcW w:w="58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福利企业</w:t>
            </w:r>
          </w:p>
          <w:p>
            <w:pPr>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根据财库〔2017〕141号《财政部 民政部 中国残疾人联合会关于促进残疾人就业政府采购政策的通知》，符合享受政府采购支持政策的残疾人福利性单位条件且提供《残疾人福利性单位声明函》的残疾人福利性单位，视同小型、微型企业。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29</w:t>
            </w:r>
          </w:p>
        </w:tc>
        <w:tc>
          <w:tcPr>
            <w:tcW w:w="7512"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其它要求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所属行业</w:t>
            </w:r>
          </w:p>
        </w:tc>
        <w:tc>
          <w:tcPr>
            <w:tcW w:w="58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其他未列明行业</w:t>
            </w:r>
          </w:p>
        </w:tc>
      </w:tr>
    </w:tbl>
    <w:p>
      <w:pPr>
        <w:spacing w:line="360" w:lineRule="auto"/>
        <w:outlineLvl w:val="1"/>
        <w:rPr>
          <w:rFonts w:ascii="宋体" w:hAnsi="宋体"/>
          <w:b/>
          <w:sz w:val="24"/>
          <w:szCs w:val="24"/>
        </w:rPr>
      </w:pPr>
      <w:r>
        <w:rPr>
          <w:rFonts w:ascii="宋体" w:hAnsi="宋体"/>
          <w:b/>
          <w:sz w:val="28"/>
          <w:szCs w:val="28"/>
        </w:rPr>
        <w:br w:type="page"/>
      </w:r>
      <w:bookmarkStart w:id="36" w:name="_Toc530749572"/>
      <w:r>
        <w:rPr>
          <w:rFonts w:hint="eastAsia" w:ascii="宋体" w:hAnsi="宋体"/>
          <w:b/>
          <w:sz w:val="24"/>
          <w:szCs w:val="24"/>
        </w:rPr>
        <w:t>一、总则</w:t>
      </w:r>
      <w:bookmarkEnd w:id="36"/>
    </w:p>
    <w:p>
      <w:pPr>
        <w:spacing w:line="360" w:lineRule="auto"/>
        <w:rPr>
          <w:rFonts w:ascii="宋体" w:hAnsi="宋体"/>
          <w:b/>
          <w:sz w:val="24"/>
          <w:szCs w:val="24"/>
        </w:rPr>
      </w:pPr>
      <w:r>
        <w:rPr>
          <w:rFonts w:ascii="宋体" w:hAnsi="宋体"/>
          <w:b/>
          <w:sz w:val="24"/>
          <w:szCs w:val="24"/>
        </w:rPr>
        <w:t>1.</w:t>
      </w:r>
      <w:r>
        <w:rPr>
          <w:rFonts w:hint="eastAsia" w:ascii="宋体" w:hAnsi="宋体"/>
          <w:b/>
          <w:sz w:val="24"/>
          <w:szCs w:val="24"/>
        </w:rPr>
        <w:t>适用范围</w:t>
      </w:r>
    </w:p>
    <w:p>
      <w:pPr>
        <w:spacing w:line="360" w:lineRule="auto"/>
        <w:ind w:firstLine="480" w:firstLineChars="200"/>
        <w:rPr>
          <w:rFonts w:ascii="宋体" w:hAnsi="宋体"/>
          <w:sz w:val="24"/>
          <w:szCs w:val="24"/>
        </w:rPr>
      </w:pPr>
      <w:r>
        <w:rPr>
          <w:rFonts w:hint="eastAsia" w:ascii="宋体" w:hAnsi="宋体"/>
          <w:sz w:val="24"/>
          <w:szCs w:val="24"/>
        </w:rPr>
        <w:t>1.1本招标文件适用于本次招标活动的全过程。</w:t>
      </w:r>
    </w:p>
    <w:p>
      <w:pPr>
        <w:spacing w:line="360" w:lineRule="auto"/>
        <w:ind w:firstLine="480" w:firstLineChars="200"/>
        <w:rPr>
          <w:rFonts w:ascii="宋体" w:hAnsi="宋体"/>
          <w:sz w:val="24"/>
          <w:szCs w:val="24"/>
        </w:rPr>
      </w:pPr>
      <w:r>
        <w:rPr>
          <w:rFonts w:hint="eastAsia" w:ascii="宋体" w:hAnsi="宋体"/>
          <w:sz w:val="24"/>
          <w:szCs w:val="24"/>
        </w:rPr>
        <w:t>1.2项目概况：见投标人须知前附表。</w:t>
      </w:r>
    </w:p>
    <w:p>
      <w:pPr>
        <w:spacing w:line="360" w:lineRule="auto"/>
        <w:ind w:firstLine="480" w:firstLineChars="200"/>
        <w:rPr>
          <w:rFonts w:ascii="宋体" w:hAnsi="宋体"/>
          <w:sz w:val="24"/>
          <w:szCs w:val="24"/>
        </w:rPr>
      </w:pPr>
      <w:r>
        <w:rPr>
          <w:rFonts w:hint="eastAsia" w:ascii="宋体" w:hAnsi="宋体"/>
          <w:sz w:val="24"/>
          <w:szCs w:val="24"/>
        </w:rPr>
        <w:t>1.3采购人：见投标人须知前附表。</w:t>
      </w:r>
    </w:p>
    <w:p>
      <w:pPr>
        <w:spacing w:line="360" w:lineRule="auto"/>
        <w:ind w:firstLine="480" w:firstLineChars="200"/>
        <w:rPr>
          <w:rFonts w:ascii="宋体" w:hAnsi="宋体"/>
          <w:sz w:val="24"/>
          <w:szCs w:val="24"/>
        </w:rPr>
      </w:pPr>
      <w:r>
        <w:rPr>
          <w:rFonts w:hint="eastAsia" w:ascii="宋体" w:hAnsi="宋体"/>
          <w:sz w:val="24"/>
          <w:szCs w:val="24"/>
        </w:rPr>
        <w:t>1.4招标代理机构：见投标人须知前附表。</w:t>
      </w:r>
    </w:p>
    <w:p>
      <w:pPr>
        <w:spacing w:line="360" w:lineRule="auto"/>
        <w:rPr>
          <w:rFonts w:ascii="宋体" w:hAnsi="宋体"/>
          <w:b/>
          <w:sz w:val="24"/>
          <w:szCs w:val="24"/>
        </w:rPr>
      </w:pPr>
      <w:r>
        <w:rPr>
          <w:rFonts w:ascii="宋体" w:hAnsi="宋体"/>
          <w:b/>
          <w:sz w:val="24"/>
          <w:szCs w:val="24"/>
        </w:rPr>
        <w:t>2.</w:t>
      </w:r>
      <w:r>
        <w:rPr>
          <w:rFonts w:hint="eastAsia" w:ascii="宋体" w:hAnsi="宋体"/>
          <w:b/>
          <w:sz w:val="24"/>
          <w:szCs w:val="24"/>
        </w:rPr>
        <w:t>定义</w:t>
      </w:r>
    </w:p>
    <w:p>
      <w:pPr>
        <w:spacing w:line="360" w:lineRule="auto"/>
        <w:ind w:firstLine="480" w:firstLineChars="200"/>
        <w:rPr>
          <w:rFonts w:ascii="宋体" w:hAnsi="宋体"/>
          <w:sz w:val="24"/>
          <w:szCs w:val="24"/>
        </w:rPr>
      </w:pPr>
      <w:r>
        <w:rPr>
          <w:rFonts w:hint="eastAsia" w:ascii="宋体" w:hAnsi="宋体"/>
          <w:sz w:val="24"/>
          <w:szCs w:val="24"/>
        </w:rPr>
        <w:t>2.1“货物”指投标人制造或组织符合本招标文件要求的货物。</w:t>
      </w:r>
    </w:p>
    <w:p>
      <w:pPr>
        <w:spacing w:line="360" w:lineRule="auto"/>
        <w:ind w:firstLine="480" w:firstLineChars="200"/>
        <w:rPr>
          <w:rFonts w:ascii="宋体" w:hAnsi="宋体"/>
          <w:sz w:val="24"/>
          <w:szCs w:val="24"/>
        </w:rPr>
      </w:pPr>
      <w:r>
        <w:rPr>
          <w:rFonts w:hint="eastAsia" w:ascii="宋体" w:hAnsi="宋体"/>
          <w:sz w:val="24"/>
          <w:szCs w:val="24"/>
        </w:rPr>
        <w:t>2.2“服务”指本招标文件所述投标人应该履行的承诺和义务。</w:t>
      </w:r>
    </w:p>
    <w:p>
      <w:pPr>
        <w:spacing w:line="360" w:lineRule="auto"/>
        <w:ind w:firstLine="480" w:firstLineChars="200"/>
        <w:rPr>
          <w:rFonts w:ascii="宋体" w:hAnsi="宋体"/>
          <w:sz w:val="24"/>
          <w:szCs w:val="24"/>
        </w:rPr>
      </w:pPr>
      <w:r>
        <w:rPr>
          <w:rFonts w:hint="eastAsia" w:ascii="宋体" w:hAnsi="宋体"/>
          <w:sz w:val="24"/>
          <w:szCs w:val="24"/>
        </w:rPr>
        <w:t>2.3“潜在投标人”指符合本招标文件各项规定的合格投标人。</w:t>
      </w:r>
    </w:p>
    <w:p>
      <w:pPr>
        <w:spacing w:line="360" w:lineRule="auto"/>
        <w:ind w:firstLine="480" w:firstLineChars="200"/>
        <w:rPr>
          <w:rFonts w:ascii="宋体" w:hAnsi="宋体"/>
          <w:sz w:val="24"/>
          <w:szCs w:val="24"/>
        </w:rPr>
      </w:pPr>
      <w:r>
        <w:rPr>
          <w:rFonts w:hint="eastAsia" w:ascii="宋体" w:hAnsi="宋体"/>
          <w:sz w:val="24"/>
          <w:szCs w:val="24"/>
        </w:rPr>
        <w:t>2.4“投标人”指符合本招标文件规定并参加投标的投标人。</w:t>
      </w:r>
    </w:p>
    <w:p>
      <w:pPr>
        <w:spacing w:line="360" w:lineRule="auto"/>
        <w:rPr>
          <w:rFonts w:ascii="宋体" w:hAnsi="宋体"/>
          <w:b/>
          <w:sz w:val="24"/>
          <w:szCs w:val="24"/>
        </w:rPr>
      </w:pPr>
      <w:r>
        <w:rPr>
          <w:rFonts w:ascii="宋体" w:hAnsi="宋体"/>
          <w:b/>
          <w:sz w:val="24"/>
          <w:szCs w:val="24"/>
        </w:rPr>
        <w:t>3.</w:t>
      </w:r>
      <w:r>
        <w:rPr>
          <w:rFonts w:hint="eastAsia" w:ascii="宋体" w:hAnsi="宋体"/>
          <w:b/>
          <w:sz w:val="24"/>
          <w:szCs w:val="24"/>
        </w:rPr>
        <w:t>合格投标人的条件</w:t>
      </w:r>
    </w:p>
    <w:p>
      <w:pPr>
        <w:spacing w:line="360" w:lineRule="auto"/>
        <w:ind w:firstLine="480" w:firstLineChars="200"/>
        <w:rPr>
          <w:rFonts w:ascii="宋体" w:hAnsi="宋体"/>
          <w:sz w:val="24"/>
          <w:szCs w:val="24"/>
        </w:rPr>
      </w:pPr>
      <w:r>
        <w:rPr>
          <w:rFonts w:ascii="宋体" w:hAnsi="宋体"/>
          <w:sz w:val="24"/>
          <w:szCs w:val="24"/>
        </w:rPr>
        <w:t>3.1</w:t>
      </w:r>
      <w:r>
        <w:rPr>
          <w:rFonts w:hint="eastAsia" w:ascii="宋体" w:hAnsi="宋体"/>
          <w:sz w:val="24"/>
          <w:szCs w:val="24"/>
        </w:rPr>
        <w:t>具有本项目生产、制造、加工、供应或实施能力，符合、承认并承诺履行本招标文件各项规定的国内投标人。</w:t>
      </w:r>
    </w:p>
    <w:p>
      <w:pPr>
        <w:spacing w:line="360" w:lineRule="auto"/>
        <w:ind w:firstLine="480" w:firstLineChars="200"/>
        <w:rPr>
          <w:rFonts w:ascii="宋体" w:hAnsi="宋体"/>
          <w:sz w:val="24"/>
          <w:szCs w:val="24"/>
        </w:rPr>
      </w:pPr>
      <w:r>
        <w:rPr>
          <w:rFonts w:ascii="宋体" w:hAnsi="宋体"/>
          <w:sz w:val="24"/>
          <w:szCs w:val="24"/>
        </w:rPr>
        <w:t>3.2</w:t>
      </w:r>
      <w:r>
        <w:rPr>
          <w:rFonts w:hint="eastAsia" w:ascii="宋体" w:hAnsi="宋体"/>
          <w:sz w:val="24"/>
          <w:szCs w:val="24"/>
        </w:rPr>
        <w:t>投标人必须是已在中国境内依法登记注册的投标人。</w:t>
      </w:r>
    </w:p>
    <w:p>
      <w:pPr>
        <w:spacing w:line="360" w:lineRule="auto"/>
        <w:ind w:firstLine="480" w:firstLineChars="200"/>
        <w:rPr>
          <w:rFonts w:ascii="宋体" w:hAnsi="宋体"/>
          <w:sz w:val="24"/>
          <w:szCs w:val="24"/>
        </w:rPr>
      </w:pPr>
      <w:r>
        <w:rPr>
          <w:rFonts w:ascii="宋体" w:hAnsi="宋体"/>
          <w:sz w:val="24"/>
          <w:szCs w:val="24"/>
        </w:rPr>
        <w:t>3.3</w:t>
      </w:r>
      <w:r>
        <w:rPr>
          <w:rFonts w:hint="eastAsia" w:ascii="宋体" w:hAnsi="宋体"/>
          <w:sz w:val="24"/>
          <w:szCs w:val="24"/>
        </w:rPr>
        <w:t>投标人应遵守有关的国家法律、法规和条例，具备《中华人民共和国政府采购法》和本文件中规定的条件：</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）具有独立承担民事责任的能力；</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）具有良好的商业信誉和健全的财务会计制度；</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）具有履行合同所必需的设备和专业技术能力；</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）具有依法缴纳税收和社会保障资金的良好记录；</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）参加此项采购活动前三年内，在经营活动中没有重大违法记录；</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）法律、行政法规规定的其他条件</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7</w:t>
      </w:r>
      <w:r>
        <w:rPr>
          <w:rFonts w:hint="eastAsia" w:ascii="宋体" w:hAnsi="宋体"/>
          <w:sz w:val="24"/>
          <w:szCs w:val="24"/>
        </w:rPr>
        <w:t>）具有本招标项目对投标人所需要的如下特定资质条件：见投标人须知前附表。</w:t>
      </w:r>
    </w:p>
    <w:p>
      <w:pPr>
        <w:spacing w:line="360" w:lineRule="auto"/>
        <w:ind w:firstLine="480" w:firstLineChars="200"/>
        <w:rPr>
          <w:rFonts w:ascii="宋体" w:hAnsi="宋体"/>
          <w:sz w:val="24"/>
          <w:szCs w:val="24"/>
        </w:rPr>
      </w:pPr>
      <w:r>
        <w:rPr>
          <w:rFonts w:ascii="宋体" w:hAnsi="宋体"/>
          <w:sz w:val="24"/>
          <w:szCs w:val="24"/>
        </w:rPr>
        <w:t>3.4</w:t>
      </w:r>
      <w:r>
        <w:rPr>
          <w:rFonts w:hint="eastAsia" w:ascii="宋体" w:hAnsi="宋体"/>
          <w:sz w:val="24"/>
          <w:szCs w:val="24"/>
        </w:rPr>
        <w:t>投标人购买招标文件时应登记备案，并提供有效联系方式。</w:t>
      </w:r>
    </w:p>
    <w:p>
      <w:pPr>
        <w:spacing w:line="360" w:lineRule="auto"/>
        <w:ind w:firstLine="480" w:firstLineChars="200"/>
        <w:rPr>
          <w:rFonts w:ascii="宋体" w:hAnsi="宋体"/>
          <w:sz w:val="24"/>
          <w:szCs w:val="24"/>
        </w:rPr>
      </w:pPr>
      <w:r>
        <w:rPr>
          <w:rFonts w:ascii="宋体" w:hAnsi="宋体"/>
          <w:sz w:val="24"/>
          <w:szCs w:val="24"/>
        </w:rPr>
        <w:t>3.5</w:t>
      </w:r>
      <w:r>
        <w:rPr>
          <w:rFonts w:hint="eastAsia" w:ascii="宋体" w:hAnsi="宋体"/>
          <w:sz w:val="24"/>
          <w:szCs w:val="24"/>
        </w:rPr>
        <w:t>如投标人代表不是法定代表人，须持有《法定代表人授权委托书》</w:t>
      </w:r>
      <w:r>
        <w:rPr>
          <w:rFonts w:ascii="宋体" w:hAnsi="宋体"/>
          <w:sz w:val="24"/>
          <w:szCs w:val="24"/>
        </w:rPr>
        <w:t xml:space="preserve">( </w:t>
      </w:r>
      <w:r>
        <w:rPr>
          <w:rFonts w:hint="eastAsia" w:ascii="宋体" w:hAnsi="宋体"/>
          <w:sz w:val="24"/>
          <w:szCs w:val="24"/>
        </w:rPr>
        <w:t>按招标文件提供的格式填写</w:t>
      </w:r>
      <w:r>
        <w:rPr>
          <w:rFonts w:ascii="宋体" w:hAnsi="宋体"/>
          <w:sz w:val="24"/>
          <w:szCs w:val="24"/>
        </w:rPr>
        <w:t>)</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3.6</w:t>
      </w:r>
      <w:r>
        <w:rPr>
          <w:rFonts w:hint="eastAsia" w:ascii="宋体" w:hAnsi="宋体"/>
          <w:sz w:val="24"/>
          <w:szCs w:val="24"/>
        </w:rPr>
        <w:t>投标人应独立于采购人，不得直接或间接地与采购人为本次招标的服务进行设计、编制技术要求和其它文件所委托的咨询公司有任何关联。</w:t>
      </w:r>
    </w:p>
    <w:p>
      <w:pPr>
        <w:spacing w:line="360" w:lineRule="auto"/>
        <w:rPr>
          <w:rFonts w:ascii="宋体" w:hAnsi="宋体"/>
          <w:b/>
          <w:sz w:val="24"/>
          <w:szCs w:val="24"/>
        </w:rPr>
      </w:pPr>
      <w:r>
        <w:rPr>
          <w:rFonts w:ascii="宋体" w:hAnsi="宋体"/>
          <w:b/>
          <w:sz w:val="24"/>
          <w:szCs w:val="24"/>
        </w:rPr>
        <w:t>4.</w:t>
      </w:r>
      <w:r>
        <w:rPr>
          <w:rFonts w:hint="eastAsia" w:ascii="宋体" w:hAnsi="宋体"/>
          <w:b/>
          <w:sz w:val="24"/>
          <w:szCs w:val="24"/>
        </w:rPr>
        <w:t>投标费用</w:t>
      </w:r>
    </w:p>
    <w:p>
      <w:pPr>
        <w:spacing w:line="360" w:lineRule="auto"/>
        <w:ind w:firstLine="480" w:firstLineChars="200"/>
        <w:rPr>
          <w:rFonts w:ascii="宋体" w:hAnsi="宋体"/>
          <w:sz w:val="24"/>
          <w:szCs w:val="24"/>
        </w:rPr>
      </w:pPr>
      <w:r>
        <w:rPr>
          <w:rFonts w:ascii="宋体" w:hAnsi="宋体"/>
          <w:sz w:val="24"/>
          <w:szCs w:val="24"/>
        </w:rPr>
        <w:t>4.1</w:t>
      </w:r>
      <w:r>
        <w:rPr>
          <w:rFonts w:hint="eastAsia" w:ascii="宋体" w:hAnsi="宋体"/>
          <w:sz w:val="24"/>
          <w:szCs w:val="24"/>
        </w:rPr>
        <w:t>投标人应承担所有与准备和参加投标有关的费用，采购代理机构（或采购人</w:t>
      </w:r>
      <w:r>
        <w:rPr>
          <w:rFonts w:ascii="宋体" w:hAnsi="宋体"/>
          <w:sz w:val="24"/>
          <w:szCs w:val="24"/>
        </w:rPr>
        <w:t>）</w:t>
      </w:r>
      <w:r>
        <w:rPr>
          <w:rFonts w:hint="eastAsia" w:ascii="宋体" w:hAnsi="宋体"/>
          <w:sz w:val="24"/>
          <w:szCs w:val="24"/>
        </w:rPr>
        <w:t>在任何情况下均无义务和责任承担这些费用。</w:t>
      </w:r>
    </w:p>
    <w:p>
      <w:pPr>
        <w:spacing w:line="360" w:lineRule="auto"/>
        <w:outlineLvl w:val="1"/>
        <w:rPr>
          <w:rFonts w:ascii="宋体" w:hAnsi="宋体"/>
          <w:b/>
          <w:sz w:val="24"/>
          <w:szCs w:val="24"/>
        </w:rPr>
      </w:pPr>
      <w:bookmarkStart w:id="37" w:name="_Toc530749573"/>
      <w:r>
        <w:rPr>
          <w:rFonts w:hint="eastAsia" w:ascii="宋体" w:hAnsi="宋体"/>
          <w:b/>
          <w:sz w:val="24"/>
          <w:szCs w:val="24"/>
        </w:rPr>
        <w:t>二、招标文件</w:t>
      </w:r>
      <w:bookmarkEnd w:id="37"/>
    </w:p>
    <w:p>
      <w:pPr>
        <w:spacing w:line="360" w:lineRule="auto"/>
        <w:rPr>
          <w:rFonts w:ascii="宋体" w:hAnsi="宋体"/>
          <w:b/>
          <w:bCs/>
          <w:sz w:val="24"/>
          <w:szCs w:val="24"/>
        </w:rPr>
      </w:pPr>
      <w:r>
        <w:rPr>
          <w:rFonts w:ascii="宋体" w:hAnsi="宋体"/>
          <w:b/>
          <w:bCs/>
          <w:sz w:val="24"/>
          <w:szCs w:val="24"/>
        </w:rPr>
        <w:t>5.</w:t>
      </w:r>
      <w:r>
        <w:rPr>
          <w:rFonts w:hint="eastAsia" w:ascii="宋体" w:hAnsi="宋体"/>
          <w:b/>
          <w:bCs/>
          <w:sz w:val="24"/>
          <w:szCs w:val="24"/>
        </w:rPr>
        <w:t>招标文件的构成</w:t>
      </w:r>
    </w:p>
    <w:p>
      <w:pPr>
        <w:spacing w:line="360" w:lineRule="auto"/>
        <w:ind w:firstLine="480" w:firstLineChars="200"/>
        <w:rPr>
          <w:rFonts w:ascii="宋体" w:hAnsi="宋体"/>
          <w:sz w:val="24"/>
          <w:szCs w:val="24"/>
        </w:rPr>
      </w:pPr>
      <w:r>
        <w:rPr>
          <w:rFonts w:ascii="宋体" w:hAnsi="宋体"/>
          <w:sz w:val="24"/>
          <w:szCs w:val="24"/>
        </w:rPr>
        <w:t>5.1</w:t>
      </w:r>
      <w:r>
        <w:rPr>
          <w:rFonts w:hint="eastAsia" w:ascii="宋体" w:hAnsi="宋体"/>
          <w:sz w:val="24"/>
          <w:szCs w:val="24"/>
        </w:rPr>
        <w:t>招标文件由下列六部分内容组成：</w:t>
      </w:r>
    </w:p>
    <w:p>
      <w:pPr>
        <w:spacing w:line="360" w:lineRule="auto"/>
        <w:ind w:firstLine="480" w:firstLineChars="200"/>
        <w:rPr>
          <w:rFonts w:ascii="宋体" w:hAnsi="宋体"/>
          <w:sz w:val="24"/>
          <w:szCs w:val="24"/>
        </w:rPr>
      </w:pPr>
      <w:r>
        <w:rPr>
          <w:rFonts w:hint="eastAsia" w:ascii="宋体" w:hAnsi="宋体"/>
          <w:sz w:val="24"/>
          <w:szCs w:val="24"/>
        </w:rPr>
        <w:t>第一部分</w:t>
      </w:r>
      <w:r>
        <w:rPr>
          <w:rFonts w:ascii="宋体" w:hAnsi="宋体"/>
          <w:sz w:val="24"/>
          <w:szCs w:val="24"/>
        </w:rPr>
        <w:t xml:space="preserve"> </w:t>
      </w:r>
      <w:r>
        <w:rPr>
          <w:rFonts w:hint="eastAsia" w:ascii="宋体" w:hAnsi="宋体"/>
          <w:sz w:val="24"/>
          <w:szCs w:val="24"/>
        </w:rPr>
        <w:t>招标公告；</w:t>
      </w:r>
    </w:p>
    <w:p>
      <w:pPr>
        <w:spacing w:line="360" w:lineRule="auto"/>
        <w:ind w:firstLine="480" w:firstLineChars="200"/>
        <w:rPr>
          <w:rFonts w:ascii="宋体" w:hAnsi="宋体"/>
          <w:sz w:val="24"/>
          <w:szCs w:val="24"/>
        </w:rPr>
      </w:pPr>
      <w:r>
        <w:rPr>
          <w:rFonts w:hint="eastAsia" w:ascii="宋体" w:hAnsi="宋体"/>
          <w:sz w:val="24"/>
          <w:szCs w:val="24"/>
        </w:rPr>
        <w:t>第二部分</w:t>
      </w:r>
      <w:r>
        <w:rPr>
          <w:rFonts w:ascii="宋体" w:hAnsi="宋体"/>
          <w:sz w:val="24"/>
          <w:szCs w:val="24"/>
        </w:rPr>
        <w:t xml:space="preserve"> </w:t>
      </w:r>
      <w:r>
        <w:rPr>
          <w:rFonts w:hint="eastAsia" w:ascii="宋体" w:hAnsi="宋体"/>
          <w:sz w:val="24"/>
          <w:szCs w:val="24"/>
        </w:rPr>
        <w:t>投标人须知；</w:t>
      </w:r>
    </w:p>
    <w:p>
      <w:pPr>
        <w:spacing w:line="360" w:lineRule="auto"/>
        <w:ind w:firstLine="480" w:firstLineChars="200"/>
        <w:rPr>
          <w:rFonts w:ascii="宋体" w:hAnsi="宋体"/>
          <w:sz w:val="24"/>
          <w:szCs w:val="24"/>
        </w:rPr>
      </w:pPr>
      <w:r>
        <w:rPr>
          <w:rFonts w:hint="eastAsia" w:ascii="宋体" w:hAnsi="宋体"/>
          <w:sz w:val="24"/>
          <w:szCs w:val="24"/>
        </w:rPr>
        <w:t>第三部分</w:t>
      </w:r>
      <w:r>
        <w:rPr>
          <w:rFonts w:ascii="宋体" w:hAnsi="宋体"/>
          <w:sz w:val="24"/>
          <w:szCs w:val="24"/>
        </w:rPr>
        <w:t xml:space="preserve"> </w:t>
      </w:r>
      <w:r>
        <w:rPr>
          <w:rFonts w:hint="eastAsia" w:ascii="宋体" w:hAnsi="宋体"/>
          <w:sz w:val="24"/>
          <w:szCs w:val="24"/>
        </w:rPr>
        <w:t>评标标准和评分方法；</w:t>
      </w:r>
    </w:p>
    <w:p>
      <w:pPr>
        <w:spacing w:line="360" w:lineRule="auto"/>
        <w:ind w:firstLine="480" w:firstLineChars="200"/>
        <w:rPr>
          <w:rFonts w:ascii="宋体" w:hAnsi="宋体"/>
          <w:sz w:val="24"/>
          <w:szCs w:val="24"/>
        </w:rPr>
      </w:pPr>
      <w:r>
        <w:rPr>
          <w:rFonts w:hint="eastAsia" w:ascii="宋体" w:hAnsi="宋体"/>
          <w:sz w:val="24"/>
          <w:szCs w:val="24"/>
        </w:rPr>
        <w:t>第四部分</w:t>
      </w:r>
      <w:r>
        <w:rPr>
          <w:rFonts w:ascii="宋体" w:hAnsi="宋体"/>
          <w:sz w:val="24"/>
          <w:szCs w:val="24"/>
        </w:rPr>
        <w:t xml:space="preserve"> </w:t>
      </w:r>
      <w:r>
        <w:rPr>
          <w:rFonts w:hint="eastAsia" w:ascii="宋体" w:hAnsi="宋体"/>
          <w:sz w:val="24"/>
          <w:szCs w:val="24"/>
        </w:rPr>
        <w:t>商务、技术要求；</w:t>
      </w:r>
    </w:p>
    <w:p>
      <w:pPr>
        <w:spacing w:line="360" w:lineRule="auto"/>
        <w:ind w:firstLine="480" w:firstLineChars="200"/>
        <w:rPr>
          <w:rFonts w:ascii="宋体" w:hAnsi="宋体"/>
          <w:sz w:val="24"/>
          <w:szCs w:val="24"/>
        </w:rPr>
      </w:pPr>
      <w:r>
        <w:rPr>
          <w:rFonts w:hint="eastAsia" w:ascii="宋体" w:hAnsi="宋体"/>
          <w:sz w:val="24"/>
          <w:szCs w:val="24"/>
        </w:rPr>
        <w:t>第五部分</w:t>
      </w:r>
      <w:r>
        <w:rPr>
          <w:rFonts w:ascii="宋体" w:hAnsi="宋体"/>
          <w:sz w:val="24"/>
          <w:szCs w:val="24"/>
        </w:rPr>
        <w:t xml:space="preserve"> </w:t>
      </w:r>
      <w:r>
        <w:rPr>
          <w:rFonts w:hint="eastAsia" w:ascii="宋体" w:hAnsi="宋体"/>
          <w:sz w:val="24"/>
          <w:szCs w:val="24"/>
        </w:rPr>
        <w:t>合同原则；</w:t>
      </w:r>
    </w:p>
    <w:p>
      <w:pPr>
        <w:spacing w:line="360" w:lineRule="auto"/>
        <w:ind w:firstLine="480" w:firstLineChars="200"/>
        <w:rPr>
          <w:rFonts w:ascii="宋体" w:hAnsi="宋体"/>
          <w:sz w:val="24"/>
          <w:szCs w:val="24"/>
        </w:rPr>
      </w:pPr>
      <w:r>
        <w:rPr>
          <w:rFonts w:hint="eastAsia" w:ascii="宋体" w:hAnsi="宋体"/>
          <w:sz w:val="24"/>
          <w:szCs w:val="24"/>
        </w:rPr>
        <w:t>第六部分 投标文件格式。</w:t>
      </w:r>
    </w:p>
    <w:p>
      <w:pPr>
        <w:spacing w:line="360" w:lineRule="auto"/>
        <w:ind w:firstLine="480" w:firstLineChars="200"/>
        <w:rPr>
          <w:rFonts w:ascii="宋体" w:hAnsi="宋体"/>
          <w:sz w:val="24"/>
          <w:szCs w:val="24"/>
        </w:rPr>
      </w:pPr>
      <w:r>
        <w:rPr>
          <w:rFonts w:ascii="宋体" w:hAnsi="宋体"/>
          <w:sz w:val="24"/>
          <w:szCs w:val="24"/>
        </w:rPr>
        <w:t>5.2</w:t>
      </w:r>
      <w:r>
        <w:rPr>
          <w:rFonts w:hint="eastAsia" w:ascii="宋体" w:hAnsi="宋体"/>
          <w:sz w:val="24"/>
          <w:szCs w:val="24"/>
        </w:rPr>
        <w:t>投标人应认真阅读招标文件中所有的条款、事项、格式和技术规范、参数及要求等。投标人没有按照招标文件要求提交全部资料，或者投标没有对招标文件在各方面都做出实质性响应是投标人的风险，将会导致其投标被拒绝或被认定为无效投标或被确定为投标无效。</w:t>
      </w:r>
    </w:p>
    <w:p>
      <w:pPr>
        <w:spacing w:line="360" w:lineRule="auto"/>
        <w:rPr>
          <w:rFonts w:ascii="宋体" w:hAnsi="宋体"/>
          <w:b/>
          <w:sz w:val="24"/>
          <w:szCs w:val="24"/>
        </w:rPr>
      </w:pPr>
      <w:r>
        <w:rPr>
          <w:rFonts w:ascii="宋体" w:hAnsi="宋体"/>
          <w:b/>
          <w:sz w:val="24"/>
          <w:szCs w:val="24"/>
        </w:rPr>
        <w:t>6.</w:t>
      </w:r>
      <w:r>
        <w:rPr>
          <w:rFonts w:hint="eastAsia" w:ascii="宋体" w:hAnsi="宋体"/>
          <w:b/>
          <w:sz w:val="24"/>
          <w:szCs w:val="24"/>
        </w:rPr>
        <w:t>招标文件的澄清和修改</w:t>
      </w:r>
    </w:p>
    <w:p>
      <w:pPr>
        <w:spacing w:line="360" w:lineRule="auto"/>
        <w:ind w:firstLine="480" w:firstLineChars="200"/>
        <w:rPr>
          <w:rFonts w:hint="eastAsia" w:ascii="宋体" w:hAnsi="宋体"/>
          <w:sz w:val="24"/>
          <w:szCs w:val="24"/>
        </w:rPr>
      </w:pPr>
      <w:r>
        <w:rPr>
          <w:rFonts w:hint="eastAsia" w:ascii="宋体" w:hAnsi="宋体"/>
          <w:sz w:val="24"/>
          <w:szCs w:val="24"/>
        </w:rPr>
        <w:t>6.1投标人澄清要求的提交：任何已登记备案并领取了招标文件的潜在投标人，均应以书面形式在投标截止时间15日以前要求对招标文件进行澄清，按招标公告中的联系地址以书面形式（包括书面材料、信函、传真，下同）送达采购代理机构（或采购人）。</w:t>
      </w:r>
    </w:p>
    <w:p>
      <w:pPr>
        <w:spacing w:line="360" w:lineRule="auto"/>
        <w:ind w:firstLine="480" w:firstLineChars="200"/>
        <w:rPr>
          <w:rFonts w:hint="eastAsia" w:ascii="宋体" w:hAnsi="宋体"/>
          <w:sz w:val="24"/>
          <w:szCs w:val="24"/>
        </w:rPr>
      </w:pPr>
      <w:r>
        <w:rPr>
          <w:rFonts w:hint="eastAsia" w:ascii="宋体" w:hAnsi="宋体"/>
          <w:sz w:val="24"/>
          <w:szCs w:val="24"/>
        </w:rPr>
        <w:t>6.2采购代理机构（或采购人）对澄清要求的处理：采购代理机构（或采购人）对其认为需要给予澄清、修改及/或进行其它答复的，将以补充文件的方式进行，并且采用书面及中国山西政府采购网补充公告的形式。补充文件中包括原提出的问题及问题的说明意见，但不包括问题的来源。</w:t>
      </w:r>
    </w:p>
    <w:p>
      <w:pPr>
        <w:spacing w:line="360" w:lineRule="auto"/>
        <w:ind w:firstLine="480" w:firstLineChars="200"/>
        <w:rPr>
          <w:rFonts w:hint="eastAsia" w:ascii="宋体" w:hAnsi="宋体"/>
          <w:sz w:val="24"/>
          <w:szCs w:val="24"/>
        </w:rPr>
      </w:pPr>
      <w:r>
        <w:rPr>
          <w:rFonts w:hint="eastAsia" w:ascii="宋体" w:hAnsi="宋体"/>
          <w:sz w:val="24"/>
          <w:szCs w:val="24"/>
        </w:rPr>
        <w:t>6.3采购代理机构（或采购人）主动进行的澄清、修改；采购代理机构（或采购人）无论出于何种原因，均可主动对招标文件中的相关事项，用补充文件的方式进行澄清和修改；</w:t>
      </w:r>
    </w:p>
    <w:p>
      <w:pPr>
        <w:spacing w:line="360" w:lineRule="auto"/>
        <w:ind w:firstLine="480" w:firstLineChars="200"/>
        <w:rPr>
          <w:rFonts w:hint="eastAsia" w:ascii="宋体" w:hAnsi="宋体"/>
          <w:sz w:val="24"/>
          <w:szCs w:val="24"/>
        </w:rPr>
      </w:pPr>
      <w:r>
        <w:rPr>
          <w:rFonts w:hint="eastAsia" w:ascii="宋体" w:hAnsi="宋体"/>
          <w:sz w:val="24"/>
          <w:szCs w:val="24"/>
        </w:rPr>
        <w:t>澄清或者修改的内容可能影响投标文件编制的，采购人或者采购代理机构应当在投标截止时间至少15日前，以书面形式通知所有获取招标文件的潜在投标人；不足15日的，采购人或采购代理机构应当顺延提交投标文件的截止时间。</w:t>
      </w:r>
    </w:p>
    <w:p>
      <w:pPr>
        <w:spacing w:line="360" w:lineRule="auto"/>
        <w:ind w:firstLine="480" w:firstLineChars="200"/>
        <w:rPr>
          <w:rFonts w:hint="eastAsia" w:ascii="宋体" w:hAnsi="宋体"/>
          <w:sz w:val="24"/>
          <w:szCs w:val="24"/>
        </w:rPr>
      </w:pPr>
      <w:r>
        <w:rPr>
          <w:rFonts w:hint="eastAsia" w:ascii="宋体" w:hAnsi="宋体"/>
          <w:sz w:val="24"/>
          <w:szCs w:val="24"/>
        </w:rPr>
        <w:t>6.4采购代理机构（或采购人）澄清、修改及其它答复的效力：无论是否根据投标人的澄清、修改或进行其它答复的要求，采购代理机构（或采购人）一旦对招标文件做出澄清、修改或进行其它答复，即刻发生效力，采购代理机构（或采购人）有关的补充文件，应当作为招标文件的组成部分，对所有投标人均具有约束力。</w:t>
      </w:r>
    </w:p>
    <w:p>
      <w:pPr>
        <w:spacing w:line="360" w:lineRule="auto"/>
        <w:ind w:firstLine="480" w:firstLineChars="200"/>
        <w:rPr>
          <w:rFonts w:hint="eastAsia" w:ascii="宋体" w:hAnsi="宋体"/>
          <w:sz w:val="24"/>
          <w:szCs w:val="24"/>
        </w:rPr>
      </w:pPr>
      <w:r>
        <w:rPr>
          <w:rFonts w:hint="eastAsia" w:ascii="宋体" w:hAnsi="宋体"/>
          <w:sz w:val="24"/>
          <w:szCs w:val="24"/>
        </w:rPr>
        <w:t>6.5采购代理机构（或采购人）将视情况确定是否有必要安排所有已登记备案并领取了招标文件的潜在投标人踏勘现场，而无论采购代理机构（或采购人）或采购人是否安排踏勘现场，投标人均应当将相关的因素作为投标所应当考虑或依据的因素。具体安排见投标人须知前附表。</w:t>
      </w:r>
    </w:p>
    <w:p>
      <w:pPr>
        <w:spacing w:line="360" w:lineRule="auto"/>
        <w:ind w:firstLine="480" w:firstLineChars="200"/>
        <w:rPr>
          <w:rFonts w:hint="eastAsia" w:ascii="宋体" w:hAnsi="宋体"/>
          <w:sz w:val="24"/>
          <w:szCs w:val="24"/>
        </w:rPr>
      </w:pPr>
      <w:r>
        <w:rPr>
          <w:rFonts w:hint="eastAsia" w:ascii="宋体" w:hAnsi="宋体"/>
          <w:sz w:val="24"/>
          <w:szCs w:val="24"/>
        </w:rPr>
        <w:t>6.6采购代理机构（或采购人）将视情况确定是否有必要召开标前会。如果召开标前会，采购代理机构（或采购人）将向所有已登记备案并领取了招标文件的潜在投标人发出通知。具体安排见投标人须知前附表。</w:t>
      </w:r>
    </w:p>
    <w:p>
      <w:pPr>
        <w:spacing w:line="360" w:lineRule="auto"/>
        <w:ind w:firstLine="480" w:firstLineChars="200"/>
        <w:rPr>
          <w:rFonts w:ascii="宋体" w:hAnsi="宋体"/>
          <w:sz w:val="24"/>
          <w:szCs w:val="24"/>
        </w:rPr>
      </w:pPr>
      <w:r>
        <w:rPr>
          <w:rFonts w:hint="eastAsia" w:ascii="宋体" w:hAnsi="宋体"/>
          <w:sz w:val="24"/>
          <w:szCs w:val="24"/>
        </w:rPr>
        <w:t>6.7采购代理机构（或采购人）在开标现场对投标情况可在不改变招标文件实质内容前提下做进一步的澄清和说明，并经全场投标人代表签字确认。</w:t>
      </w:r>
    </w:p>
    <w:p>
      <w:pPr>
        <w:spacing w:line="360" w:lineRule="auto"/>
        <w:outlineLvl w:val="1"/>
        <w:rPr>
          <w:rFonts w:ascii="宋体" w:hAnsi="宋体"/>
          <w:sz w:val="24"/>
          <w:szCs w:val="24"/>
          <w:highlight w:val="none"/>
        </w:rPr>
      </w:pPr>
      <w:bookmarkStart w:id="38" w:name="_Toc530749574"/>
      <w:r>
        <w:rPr>
          <w:rFonts w:hint="eastAsia" w:ascii="宋体" w:hAnsi="宋体"/>
          <w:b/>
          <w:sz w:val="24"/>
          <w:szCs w:val="24"/>
          <w:highlight w:val="none"/>
        </w:rPr>
        <w:t>三、投标文件</w:t>
      </w:r>
      <w:bookmarkEnd w:id="38"/>
    </w:p>
    <w:p>
      <w:pPr>
        <w:spacing w:line="360" w:lineRule="auto"/>
        <w:rPr>
          <w:rFonts w:ascii="宋体" w:hAnsi="宋体"/>
          <w:b/>
          <w:sz w:val="24"/>
          <w:szCs w:val="24"/>
          <w:highlight w:val="none"/>
        </w:rPr>
      </w:pPr>
      <w:r>
        <w:rPr>
          <w:rFonts w:ascii="宋体" w:hAnsi="宋体"/>
          <w:b/>
          <w:sz w:val="24"/>
          <w:szCs w:val="24"/>
          <w:highlight w:val="none"/>
        </w:rPr>
        <w:t>7.</w:t>
      </w:r>
      <w:r>
        <w:rPr>
          <w:rFonts w:hint="eastAsia" w:ascii="宋体" w:hAnsi="宋体"/>
          <w:b/>
          <w:sz w:val="24"/>
          <w:szCs w:val="24"/>
          <w:highlight w:val="none"/>
        </w:rPr>
        <w:t>投标文件的语言和计量单位</w:t>
      </w:r>
    </w:p>
    <w:p>
      <w:pPr>
        <w:spacing w:line="360" w:lineRule="auto"/>
        <w:ind w:firstLine="480" w:firstLineChars="200"/>
        <w:rPr>
          <w:rFonts w:ascii="宋体" w:hAnsi="宋体"/>
          <w:sz w:val="24"/>
          <w:szCs w:val="24"/>
          <w:highlight w:val="none"/>
        </w:rPr>
      </w:pPr>
      <w:r>
        <w:rPr>
          <w:rFonts w:ascii="宋体" w:hAnsi="宋体"/>
          <w:sz w:val="24"/>
          <w:szCs w:val="24"/>
          <w:highlight w:val="none"/>
        </w:rPr>
        <w:t>7.1</w:t>
      </w:r>
      <w:r>
        <w:rPr>
          <w:rFonts w:hint="eastAsia" w:ascii="宋体" w:hAnsi="宋体"/>
          <w:sz w:val="24"/>
          <w:szCs w:val="24"/>
          <w:highlight w:val="none"/>
        </w:rPr>
        <w:t>投标人提交的投标文件（包括技术文件和资料、图纸中的说明）以及投标人与采购代理机构（或采购人</w:t>
      </w:r>
      <w:r>
        <w:rPr>
          <w:rFonts w:ascii="宋体" w:hAnsi="宋体"/>
          <w:sz w:val="24"/>
          <w:szCs w:val="24"/>
          <w:highlight w:val="none"/>
        </w:rPr>
        <w:t>）</w:t>
      </w:r>
      <w:r>
        <w:rPr>
          <w:rFonts w:hint="eastAsia" w:ascii="宋体" w:hAnsi="宋体"/>
          <w:sz w:val="24"/>
          <w:szCs w:val="24"/>
          <w:highlight w:val="none"/>
        </w:rPr>
        <w:t>就有关投标的所有来往函电均应使用中文简体字。</w:t>
      </w:r>
    </w:p>
    <w:p>
      <w:pPr>
        <w:spacing w:line="360" w:lineRule="auto"/>
        <w:ind w:firstLine="480" w:firstLineChars="200"/>
        <w:rPr>
          <w:rFonts w:ascii="宋体" w:hAnsi="宋体"/>
          <w:sz w:val="24"/>
          <w:szCs w:val="24"/>
          <w:highlight w:val="none"/>
        </w:rPr>
      </w:pPr>
      <w:r>
        <w:rPr>
          <w:rFonts w:ascii="宋体" w:hAnsi="宋体"/>
          <w:sz w:val="24"/>
          <w:szCs w:val="24"/>
          <w:highlight w:val="none"/>
        </w:rPr>
        <w:t>7.2</w:t>
      </w:r>
      <w:r>
        <w:rPr>
          <w:rFonts w:hint="eastAsia" w:ascii="宋体" w:hAnsi="宋体"/>
          <w:sz w:val="24"/>
          <w:szCs w:val="24"/>
          <w:highlight w:val="none"/>
        </w:rPr>
        <w:t>投标文件所使用的计量单位，应使用国家法定计量单位。</w:t>
      </w:r>
    </w:p>
    <w:p>
      <w:pPr>
        <w:spacing w:line="360" w:lineRule="auto"/>
        <w:ind w:firstLine="480" w:firstLineChars="200"/>
        <w:rPr>
          <w:rFonts w:ascii="宋体" w:hAnsi="宋体"/>
          <w:sz w:val="24"/>
          <w:szCs w:val="24"/>
          <w:highlight w:val="none"/>
        </w:rPr>
      </w:pPr>
      <w:r>
        <w:rPr>
          <w:rFonts w:ascii="宋体" w:hAnsi="宋体"/>
          <w:sz w:val="24"/>
          <w:szCs w:val="24"/>
          <w:highlight w:val="none"/>
        </w:rPr>
        <w:t>7.3</w:t>
      </w:r>
      <w:r>
        <w:rPr>
          <w:rFonts w:hint="eastAsia" w:ascii="宋体" w:hAnsi="宋体"/>
          <w:sz w:val="24"/>
          <w:szCs w:val="24"/>
          <w:highlight w:val="none"/>
        </w:rPr>
        <w:t>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字或盖章相一致的中文翻译文件。</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原版为外文的证书类、证明类文件，与投标人名称或其它实际情况不符的，投标人应当提供相关证明文件。</w:t>
      </w:r>
    </w:p>
    <w:p>
      <w:pPr>
        <w:spacing w:line="360" w:lineRule="auto"/>
        <w:rPr>
          <w:rFonts w:ascii="宋体" w:hAnsi="宋体"/>
          <w:b/>
          <w:sz w:val="24"/>
          <w:szCs w:val="24"/>
          <w:highlight w:val="none"/>
        </w:rPr>
      </w:pPr>
      <w:r>
        <w:rPr>
          <w:rFonts w:ascii="宋体" w:hAnsi="宋体"/>
          <w:b/>
          <w:sz w:val="24"/>
          <w:szCs w:val="24"/>
          <w:highlight w:val="none"/>
        </w:rPr>
        <w:t>8.</w:t>
      </w:r>
      <w:r>
        <w:rPr>
          <w:rFonts w:hint="eastAsia" w:ascii="宋体" w:hAnsi="宋体"/>
          <w:b/>
          <w:sz w:val="24"/>
          <w:szCs w:val="24"/>
          <w:highlight w:val="none"/>
        </w:rPr>
        <w:t>投标文件的组成及相关要求</w:t>
      </w:r>
    </w:p>
    <w:p>
      <w:pPr>
        <w:spacing w:line="360" w:lineRule="auto"/>
        <w:ind w:firstLine="480" w:firstLineChars="200"/>
        <w:rPr>
          <w:rFonts w:ascii="宋体" w:hAnsi="宋体"/>
          <w:b/>
          <w:sz w:val="24"/>
          <w:szCs w:val="24"/>
          <w:highlight w:val="none"/>
        </w:rPr>
      </w:pPr>
      <w:r>
        <w:rPr>
          <w:rFonts w:hint="eastAsia" w:ascii="宋体" w:hAnsi="宋体"/>
          <w:sz w:val="24"/>
          <w:szCs w:val="24"/>
          <w:highlight w:val="none"/>
          <w:lang w:val="en-US" w:eastAsia="zh-CN"/>
        </w:rPr>
        <w:t>8.1</w:t>
      </w:r>
      <w:r>
        <w:rPr>
          <w:rFonts w:hint="eastAsia" w:ascii="宋体" w:hAnsi="宋体"/>
          <w:sz w:val="24"/>
          <w:szCs w:val="24"/>
          <w:highlight w:val="none"/>
        </w:rPr>
        <w:t>投标文件由资质文件、商务及技术文件、投标报价文件三部份组成。</w:t>
      </w:r>
    </w:p>
    <w:p>
      <w:pPr>
        <w:spacing w:line="360" w:lineRule="auto"/>
        <w:ind w:firstLine="482" w:firstLineChars="200"/>
        <w:rPr>
          <w:rFonts w:ascii="宋体" w:hAnsi="宋体"/>
          <w:b/>
          <w:bCs/>
          <w:sz w:val="24"/>
          <w:szCs w:val="24"/>
          <w:highlight w:val="none"/>
        </w:rPr>
      </w:pPr>
      <w:r>
        <w:rPr>
          <w:rFonts w:hint="eastAsia" w:ascii="宋体" w:hAnsi="宋体"/>
          <w:b/>
          <w:bCs/>
          <w:sz w:val="24"/>
          <w:szCs w:val="24"/>
          <w:highlight w:val="none"/>
          <w:lang w:val="en-US" w:eastAsia="zh-CN"/>
        </w:rPr>
        <w:t>1、</w:t>
      </w:r>
      <w:r>
        <w:rPr>
          <w:rFonts w:hint="eastAsia" w:ascii="宋体" w:hAnsi="宋体"/>
          <w:b/>
          <w:bCs/>
          <w:sz w:val="24"/>
          <w:szCs w:val="24"/>
          <w:highlight w:val="none"/>
        </w:rPr>
        <w:t>资质文件</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（1）投标人代表的证明；</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（2）声明书；</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（3）具有独立承担民事责任的能力；</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（4）具有良好的商业信誉和健全的财务会计制度；</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（5）具有履行合同所必需的设备和专业技术能力；</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（6）具有依法缴纳税收和社会保障金的良好记录；</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（7）参加政府采购活动前三年内，在经营活动中没有重大违法记录；</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（8）落实政府采购政策需满足的资格要求；</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（9）本项目的特定资格要求；</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（10）联合体谈判协议书（如有）；</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（11）合格投标人资格条件的其他要求。</w:t>
      </w:r>
    </w:p>
    <w:p>
      <w:pPr>
        <w:spacing w:line="360" w:lineRule="auto"/>
        <w:ind w:firstLine="482" w:firstLineChars="200"/>
        <w:rPr>
          <w:rFonts w:ascii="宋体" w:hAnsi="宋体"/>
          <w:b/>
          <w:bCs/>
          <w:sz w:val="24"/>
          <w:szCs w:val="24"/>
          <w:highlight w:val="none"/>
        </w:rPr>
      </w:pPr>
      <w:r>
        <w:rPr>
          <w:rFonts w:hint="eastAsia" w:ascii="宋体" w:hAnsi="宋体"/>
          <w:b/>
          <w:bCs/>
          <w:sz w:val="24"/>
          <w:szCs w:val="24"/>
          <w:highlight w:val="none"/>
          <w:lang w:val="en-US" w:eastAsia="zh-CN"/>
        </w:rPr>
        <w:t>2、</w:t>
      </w:r>
      <w:r>
        <w:rPr>
          <w:rFonts w:hint="eastAsia" w:ascii="宋体" w:hAnsi="宋体"/>
          <w:b/>
          <w:bCs/>
          <w:sz w:val="24"/>
          <w:szCs w:val="24"/>
          <w:highlight w:val="none"/>
        </w:rPr>
        <w:t>商务及技术文件</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（1）投标人情况介绍；</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（2）类似成功案例的业绩证明；</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（3）针对本项目（</w:t>
      </w:r>
      <w:r>
        <w:rPr>
          <w:rFonts w:hint="eastAsia" w:ascii="宋体" w:hAnsi="宋体"/>
          <w:sz w:val="24"/>
          <w:szCs w:val="24"/>
          <w:highlight w:val="none"/>
          <w:lang w:eastAsia="zh-CN"/>
        </w:rPr>
        <w:t>每个季节</w:t>
      </w:r>
      <w:r>
        <w:rPr>
          <w:rFonts w:hint="eastAsia" w:ascii="宋体" w:hAnsi="宋体"/>
          <w:sz w:val="24"/>
          <w:szCs w:val="24"/>
          <w:highlight w:val="none"/>
        </w:rPr>
        <w:t>）详细的绿化养护方案；</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（4）针对本项目绿化养护所采取的具体措施及办法；</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（5）针对本项目制定的文明养护及环境保护措施；</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（6）针对本项目的服务质量保障措施；</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（7）针对本项目制定的安全保证体系和安全措施；</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（8）针对本项目提供寒暑假及冬季防风、防雪、防火的具体措施；</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（9）拟投入本项目的设备及主要机具计划表；</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（10）提供用于本项目</w:t>
      </w:r>
      <w:r>
        <w:rPr>
          <w:rFonts w:hint="eastAsia" w:ascii="宋体" w:hAnsi="宋体"/>
          <w:sz w:val="24"/>
          <w:szCs w:val="24"/>
          <w:highlight w:val="none"/>
          <w:lang w:eastAsia="zh-CN"/>
        </w:rPr>
        <w:t>管理</w:t>
      </w:r>
      <w:r>
        <w:rPr>
          <w:rFonts w:hint="eastAsia" w:ascii="宋体" w:hAnsi="宋体"/>
          <w:sz w:val="24"/>
          <w:szCs w:val="24"/>
          <w:highlight w:val="none"/>
        </w:rPr>
        <w:t>人员的证明材料；</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（11）商务响应表；</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（12）技术响应表；</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（13）正版软件承诺；</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（14）信息安全产品说明；</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（15）商品包装和快递包装承诺；</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（16）投标人需要说明的其他文件和说明。</w:t>
      </w:r>
    </w:p>
    <w:p>
      <w:pPr>
        <w:spacing w:line="360" w:lineRule="auto"/>
        <w:ind w:firstLine="482" w:firstLineChars="200"/>
        <w:rPr>
          <w:rFonts w:hint="eastAsia" w:ascii="宋体" w:hAnsi="宋体" w:eastAsia="宋体"/>
          <w:b/>
          <w:bCs/>
          <w:sz w:val="24"/>
          <w:szCs w:val="24"/>
          <w:highlight w:val="none"/>
        </w:rPr>
      </w:pPr>
      <w:r>
        <w:rPr>
          <w:rFonts w:hint="eastAsia" w:ascii="宋体" w:hAnsi="宋体" w:eastAsia="宋体"/>
          <w:b/>
          <w:bCs/>
          <w:sz w:val="24"/>
          <w:szCs w:val="24"/>
          <w:highlight w:val="none"/>
          <w:lang w:val="en-US" w:eastAsia="zh-CN"/>
        </w:rPr>
        <w:t>3、</w:t>
      </w:r>
      <w:r>
        <w:rPr>
          <w:rFonts w:hint="eastAsia" w:ascii="宋体" w:hAnsi="宋体" w:eastAsia="宋体"/>
          <w:b/>
          <w:bCs/>
          <w:sz w:val="24"/>
          <w:szCs w:val="24"/>
          <w:highlight w:val="none"/>
        </w:rPr>
        <w:t>报价文件</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（1）报价一览表；</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（2）中小企业声明函（如有）；</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（3）残疾人福利性单位声明函（如有）；</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（4）监狱企业声明函（如有）；</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（5）创新服务明细表（如有）；</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（6）投标人认为需要的其他文件资料。</w:t>
      </w:r>
    </w:p>
    <w:p>
      <w:pPr>
        <w:spacing w:line="360" w:lineRule="auto"/>
        <w:ind w:firstLine="482" w:firstLineChars="200"/>
        <w:rPr>
          <w:rFonts w:ascii="宋体" w:hAnsi="宋体"/>
          <w:b/>
          <w:iCs/>
          <w:sz w:val="24"/>
          <w:szCs w:val="24"/>
          <w:highlight w:val="none"/>
        </w:rPr>
      </w:pPr>
      <w:r>
        <w:rPr>
          <w:rFonts w:hint="eastAsia" w:ascii="宋体" w:hAnsi="宋体"/>
          <w:b/>
          <w:bCs/>
          <w:sz w:val="24"/>
          <w:szCs w:val="24"/>
          <w:highlight w:val="none"/>
        </w:rPr>
        <w:t>4、其他要求：</w:t>
      </w:r>
      <w:r>
        <w:rPr>
          <w:rFonts w:hint="eastAsia" w:ascii="宋体" w:hAnsi="宋体"/>
          <w:b/>
          <w:iCs/>
          <w:sz w:val="24"/>
          <w:szCs w:val="24"/>
          <w:highlight w:val="none"/>
        </w:rPr>
        <w:t>见投标人须知前附表。</w:t>
      </w:r>
    </w:p>
    <w:p>
      <w:pPr>
        <w:spacing w:line="360" w:lineRule="auto"/>
        <w:ind w:firstLine="482" w:firstLineChars="200"/>
        <w:rPr>
          <w:rFonts w:ascii="宋体" w:hAnsi="宋体"/>
          <w:b/>
          <w:sz w:val="24"/>
          <w:szCs w:val="24"/>
          <w:highlight w:val="none"/>
        </w:rPr>
      </w:pPr>
      <w:r>
        <w:rPr>
          <w:rFonts w:ascii="宋体" w:hAnsi="宋体"/>
          <w:b/>
          <w:sz w:val="24"/>
          <w:szCs w:val="24"/>
          <w:highlight w:val="none"/>
        </w:rPr>
        <w:t>8.</w:t>
      </w:r>
      <w:r>
        <w:rPr>
          <w:rFonts w:hint="eastAsia" w:ascii="宋体" w:hAnsi="宋体"/>
          <w:b/>
          <w:sz w:val="24"/>
          <w:szCs w:val="24"/>
          <w:highlight w:val="none"/>
          <w:lang w:val="en-US" w:eastAsia="zh-CN"/>
        </w:rPr>
        <w:t>2</w:t>
      </w:r>
      <w:r>
        <w:rPr>
          <w:rFonts w:hint="eastAsia" w:ascii="宋体" w:hAnsi="宋体"/>
          <w:b/>
          <w:sz w:val="24"/>
          <w:szCs w:val="24"/>
          <w:highlight w:val="none"/>
        </w:rPr>
        <w:t>投标保证金</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8.</w:t>
      </w:r>
      <w:r>
        <w:rPr>
          <w:rFonts w:hint="eastAsia" w:ascii="宋体" w:hAnsi="宋体"/>
          <w:sz w:val="24"/>
          <w:szCs w:val="24"/>
          <w:highlight w:val="none"/>
          <w:lang w:val="en-US" w:eastAsia="zh-CN"/>
        </w:rPr>
        <w:t>2</w:t>
      </w:r>
      <w:r>
        <w:rPr>
          <w:rFonts w:hint="eastAsia" w:ascii="宋体" w:hAnsi="宋体"/>
          <w:sz w:val="24"/>
          <w:szCs w:val="24"/>
          <w:highlight w:val="none"/>
        </w:rPr>
        <w:t>.1投标保证金要求详见投标人须知前附表。</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8.</w:t>
      </w:r>
      <w:r>
        <w:rPr>
          <w:rFonts w:hint="eastAsia" w:ascii="宋体" w:hAnsi="宋体"/>
          <w:sz w:val="24"/>
          <w:szCs w:val="24"/>
          <w:highlight w:val="none"/>
          <w:lang w:val="en-US" w:eastAsia="zh-CN"/>
        </w:rPr>
        <w:t>2</w:t>
      </w:r>
      <w:r>
        <w:rPr>
          <w:rFonts w:hint="eastAsia" w:ascii="宋体" w:hAnsi="宋体"/>
          <w:sz w:val="24"/>
          <w:szCs w:val="24"/>
          <w:highlight w:val="none"/>
        </w:rPr>
        <w:t>.2采购人或者采购代理机构应当自中标通知书发出之日起5个工作日内退还未中标人的投标保证金，自合同签订之日起5个工作日内退还中标人的投标保证金。</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8.</w:t>
      </w:r>
      <w:r>
        <w:rPr>
          <w:rFonts w:hint="eastAsia" w:ascii="宋体" w:hAnsi="宋体"/>
          <w:sz w:val="24"/>
          <w:szCs w:val="24"/>
          <w:highlight w:val="none"/>
          <w:lang w:val="en-US" w:eastAsia="zh-CN"/>
        </w:rPr>
        <w:t>2</w:t>
      </w:r>
      <w:r>
        <w:rPr>
          <w:rFonts w:hint="eastAsia" w:ascii="宋体" w:hAnsi="宋体"/>
          <w:sz w:val="24"/>
          <w:szCs w:val="24"/>
          <w:highlight w:val="none"/>
        </w:rPr>
        <w:t>.3有下列情形之一的，投标保证金不予退还：（一）投标人在提交投标文件截止时间后撤回投标文件的；（二）投标人在投标文件中提供虚假材料的；（三）除因不可抗力或投标文件认可的情形以外，中标人不与采购人签订合同的；（四）投标人与采购人、其他投标人或者采购代理机构恶意串通的；（五）本投标文件规定的其他情形。</w:t>
      </w:r>
    </w:p>
    <w:p>
      <w:pPr>
        <w:spacing w:line="360" w:lineRule="auto"/>
        <w:ind w:firstLine="482" w:firstLineChars="200"/>
        <w:rPr>
          <w:rFonts w:ascii="宋体" w:hAnsi="宋体"/>
          <w:b/>
          <w:sz w:val="24"/>
          <w:szCs w:val="24"/>
          <w:highlight w:val="none"/>
        </w:rPr>
      </w:pPr>
      <w:r>
        <w:rPr>
          <w:rFonts w:ascii="宋体" w:hAnsi="宋体"/>
          <w:b/>
          <w:sz w:val="24"/>
          <w:szCs w:val="24"/>
          <w:highlight w:val="none"/>
        </w:rPr>
        <w:t>8.</w:t>
      </w:r>
      <w:r>
        <w:rPr>
          <w:rFonts w:hint="eastAsia" w:ascii="宋体" w:hAnsi="宋体"/>
          <w:b/>
          <w:sz w:val="24"/>
          <w:szCs w:val="24"/>
          <w:highlight w:val="none"/>
          <w:lang w:val="en-US" w:eastAsia="zh-CN"/>
        </w:rPr>
        <w:t>3</w:t>
      </w:r>
      <w:r>
        <w:rPr>
          <w:rFonts w:hint="eastAsia" w:ascii="宋体" w:hAnsi="宋体"/>
          <w:b/>
          <w:sz w:val="24"/>
          <w:szCs w:val="24"/>
          <w:highlight w:val="none"/>
        </w:rPr>
        <w:t>投标报价</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1</w:t>
      </w:r>
      <w:r>
        <w:rPr>
          <w:rFonts w:hint="eastAsia" w:ascii="宋体" w:hAnsi="宋体"/>
          <w:sz w:val="24"/>
          <w:szCs w:val="24"/>
          <w:highlight w:val="none"/>
        </w:rPr>
        <w:t>）所有报价均以人民币元为计算单位。只要投报了一个确定数额的总价，无论分项价格是否全部填报了相应的金额或免费字样，报价应被视为已经包含了所有工程内容和服务项目等的费用。在其他情况下，由于分项报价填报不完整、不清楚或存在其他任何失误，所导致的任何不利后果均应当由投标人自行承担。</w:t>
      </w:r>
    </w:p>
    <w:p>
      <w:pPr>
        <w:spacing w:line="360" w:lineRule="auto"/>
        <w:ind w:firstLine="480" w:firstLineChars="200"/>
        <w:rPr>
          <w:rFonts w:ascii="宋体" w:hAnsi="宋体"/>
          <w:b/>
          <w:sz w:val="24"/>
          <w:szCs w:val="24"/>
          <w:highlight w:val="none"/>
        </w:rPr>
      </w:pPr>
      <w:r>
        <w:rPr>
          <w:rFonts w:hint="eastAsia" w:ascii="宋体" w:hAnsi="宋体"/>
          <w:sz w:val="24"/>
          <w:szCs w:val="24"/>
          <w:highlight w:val="none"/>
        </w:rPr>
        <w:t>（2）本次招标不接受可选择或可调整的投标和报价。</w:t>
      </w:r>
    </w:p>
    <w:p>
      <w:pPr>
        <w:widowControl/>
        <w:spacing w:line="360" w:lineRule="auto"/>
        <w:ind w:firstLine="480" w:firstLineChars="200"/>
        <w:jc w:val="left"/>
        <w:rPr>
          <w:rFonts w:ascii="宋体" w:hAnsi="宋体"/>
          <w:sz w:val="24"/>
          <w:szCs w:val="24"/>
          <w:highlight w:val="none"/>
        </w:rPr>
      </w:pPr>
      <w:r>
        <w:rPr>
          <w:rFonts w:hint="eastAsia" w:ascii="宋体" w:hAnsi="宋体"/>
          <w:sz w:val="24"/>
          <w:szCs w:val="24"/>
          <w:highlight w:val="none"/>
        </w:rPr>
        <w:t>（3）投标人要按投标服务项目内容、价格表(统一格式)的内容填写服务单价、总价及其他事项，并由法定代表人或投标人代表签署</w:t>
      </w:r>
      <w:r>
        <w:rPr>
          <w:rFonts w:ascii="宋体" w:hAnsi="宋体"/>
          <w:sz w:val="24"/>
          <w:szCs w:val="24"/>
          <w:highlight w:val="none"/>
        </w:rPr>
        <w:t>。</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（4）投标人对投标报价若有说明应在开标一览表显著处注明，只有开标时唱出的报价优惠承诺才会在评标时予以考虑。</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5）投标的报价优惠承诺应对应开标一览表、投标货物数量价格表等提供相应的明细清单。除报价优惠承诺外，任何超出招标文件要求而额外赠送的软硬件设备、免费培训等其他形式的优惠，在评标时将不作为价格折算的必备条件，采购人不接受任何投标人的随包赠送物品。</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（6）采用综合评分法的，最低报价不能作为中标的保证。</w:t>
      </w:r>
    </w:p>
    <w:p>
      <w:pPr>
        <w:spacing w:line="360" w:lineRule="auto"/>
        <w:rPr>
          <w:rFonts w:ascii="宋体" w:hAnsi="宋体"/>
          <w:b/>
          <w:sz w:val="24"/>
          <w:szCs w:val="24"/>
        </w:rPr>
      </w:pPr>
      <w:r>
        <w:rPr>
          <w:rFonts w:ascii="宋体" w:hAnsi="宋体"/>
          <w:b/>
          <w:sz w:val="24"/>
          <w:szCs w:val="24"/>
        </w:rPr>
        <w:t>9.</w:t>
      </w:r>
      <w:r>
        <w:rPr>
          <w:rFonts w:hint="eastAsia" w:ascii="宋体" w:hAnsi="宋体"/>
          <w:b/>
          <w:sz w:val="24"/>
          <w:szCs w:val="24"/>
        </w:rPr>
        <w:t>投标内容填写说明</w:t>
      </w:r>
    </w:p>
    <w:p>
      <w:pPr>
        <w:spacing w:line="360" w:lineRule="auto"/>
        <w:ind w:firstLine="480" w:firstLineChars="200"/>
        <w:rPr>
          <w:rFonts w:ascii="宋体" w:hAnsi="宋体"/>
          <w:sz w:val="24"/>
          <w:szCs w:val="24"/>
        </w:rPr>
      </w:pPr>
      <w:r>
        <w:rPr>
          <w:rFonts w:ascii="宋体" w:hAnsi="宋体"/>
          <w:sz w:val="24"/>
          <w:szCs w:val="24"/>
        </w:rPr>
        <w:t>9.1</w:t>
      </w:r>
      <w:r>
        <w:rPr>
          <w:rFonts w:hint="eastAsia" w:ascii="宋体" w:hAnsi="宋体"/>
          <w:sz w:val="24"/>
          <w:szCs w:val="24"/>
        </w:rPr>
        <w:t>投标人应详细阅读招标文件的全部内容。投标文件须对招标文件中的内容做出实质性和完整性的响应。</w:t>
      </w:r>
    </w:p>
    <w:p>
      <w:pPr>
        <w:spacing w:line="360" w:lineRule="auto"/>
        <w:ind w:firstLine="480" w:firstLineChars="200"/>
        <w:rPr>
          <w:rFonts w:hint="eastAsia" w:ascii="宋体" w:hAnsi="宋体"/>
          <w:sz w:val="24"/>
          <w:szCs w:val="24"/>
        </w:rPr>
      </w:pPr>
      <w:r>
        <w:rPr>
          <w:rFonts w:hint="eastAsia" w:ascii="宋体" w:hAnsi="宋体"/>
          <w:sz w:val="24"/>
          <w:szCs w:val="24"/>
        </w:rPr>
        <w:t>9.2投标人未提供技术资料或提供资料不详的，评标委员会有权决定是否通知投标人限期进行书面解释或提供相关证明材料。若已要求，而该投标人在规定期限内未做出解释、做出的解释不合理或不能提供证明材料的。</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9.3投标文件应严格按照招标文件第六部分的要求提交，并按规定的统一格式逐项填写，不准有空项；无相应内容可填的项应填写“无”、“未测试”、“没有相应指标”等明确的回答文字。投标文件未按规定提交或留有空项，将被视为不完整响应的投标文件。</w:t>
      </w:r>
    </w:p>
    <w:p>
      <w:pPr>
        <w:spacing w:line="360" w:lineRule="auto"/>
        <w:ind w:firstLine="480" w:firstLineChars="200"/>
        <w:rPr>
          <w:rFonts w:ascii="宋体" w:hAnsi="宋体"/>
          <w:sz w:val="24"/>
          <w:szCs w:val="24"/>
        </w:rPr>
      </w:pPr>
      <w:r>
        <w:rPr>
          <w:rFonts w:hint="eastAsia" w:ascii="宋体" w:hAnsi="宋体"/>
          <w:sz w:val="24"/>
          <w:szCs w:val="24"/>
        </w:rPr>
        <w:t>9.4投标人必须保证投标文件所提供的全部资料真实可靠，并接受评标委员会对其中任何资料进一步审查的要求。</w:t>
      </w:r>
    </w:p>
    <w:p>
      <w:pPr>
        <w:spacing w:line="360" w:lineRule="auto"/>
        <w:rPr>
          <w:rFonts w:ascii="宋体" w:hAnsi="宋体"/>
          <w:b/>
          <w:sz w:val="24"/>
          <w:szCs w:val="24"/>
        </w:rPr>
      </w:pPr>
      <w:r>
        <w:rPr>
          <w:rFonts w:ascii="宋体" w:hAnsi="宋体"/>
          <w:b/>
          <w:sz w:val="24"/>
          <w:szCs w:val="24"/>
        </w:rPr>
        <w:t>10.</w:t>
      </w:r>
      <w:r>
        <w:rPr>
          <w:rFonts w:hint="eastAsia" w:ascii="宋体" w:hAnsi="宋体"/>
          <w:b/>
          <w:sz w:val="24"/>
          <w:szCs w:val="24"/>
        </w:rPr>
        <w:t>投标文件的有效期</w:t>
      </w:r>
    </w:p>
    <w:p>
      <w:pPr>
        <w:spacing w:line="360" w:lineRule="auto"/>
        <w:ind w:firstLine="480" w:firstLineChars="200"/>
        <w:rPr>
          <w:rFonts w:hint="eastAsia" w:ascii="宋体" w:hAnsi="宋体"/>
          <w:sz w:val="24"/>
          <w:szCs w:val="24"/>
        </w:rPr>
      </w:pPr>
      <w:r>
        <w:rPr>
          <w:rFonts w:hint="eastAsia" w:ascii="宋体" w:hAnsi="宋体"/>
          <w:sz w:val="24"/>
          <w:szCs w:val="24"/>
        </w:rPr>
        <w:t>10.1投标文件有效</w:t>
      </w:r>
      <w:r>
        <w:rPr>
          <w:rFonts w:hint="eastAsia" w:ascii="宋体" w:hAnsi="宋体"/>
          <w:sz w:val="24"/>
          <w:szCs w:val="24"/>
          <w:highlight w:val="none"/>
        </w:rPr>
        <w:t>期：自投标截止日起90日历天内投标文件应保持有效</w:t>
      </w:r>
      <w:r>
        <w:rPr>
          <w:rFonts w:hint="eastAsia" w:ascii="宋体" w:hAnsi="宋体"/>
          <w:sz w:val="24"/>
          <w:szCs w:val="24"/>
        </w:rPr>
        <w:t>。有效期不足的投标文件将作无效标处理。</w:t>
      </w:r>
    </w:p>
    <w:p>
      <w:pPr>
        <w:pStyle w:val="6"/>
      </w:pPr>
      <w:r>
        <w:rPr>
          <w:rFonts w:hint="eastAsia" w:ascii="宋体" w:hAnsi="宋体"/>
          <w:szCs w:val="24"/>
        </w:rPr>
        <w:t>10.2中标人的投标文件自开标之日起至合同履行完</w:t>
      </w:r>
      <w:r>
        <w:rPr>
          <w:rFonts w:hint="eastAsia"/>
        </w:rPr>
        <w:t>毕止均应保持有效。</w:t>
      </w:r>
    </w:p>
    <w:p>
      <w:pPr>
        <w:spacing w:line="360" w:lineRule="auto"/>
        <w:rPr>
          <w:rFonts w:ascii="宋体" w:hAnsi="宋体"/>
          <w:b/>
          <w:sz w:val="24"/>
          <w:szCs w:val="24"/>
        </w:rPr>
      </w:pPr>
      <w:r>
        <w:rPr>
          <w:rFonts w:ascii="宋体" w:hAnsi="宋体"/>
          <w:b/>
          <w:sz w:val="24"/>
          <w:szCs w:val="24"/>
        </w:rPr>
        <w:t>11.</w:t>
      </w:r>
      <w:r>
        <w:rPr>
          <w:rFonts w:hint="eastAsia" w:ascii="宋体" w:hAnsi="宋体"/>
          <w:b/>
          <w:sz w:val="24"/>
          <w:szCs w:val="24"/>
        </w:rPr>
        <w:t>投标文件的签署及规定</w:t>
      </w:r>
    </w:p>
    <w:p>
      <w:pPr>
        <w:spacing w:line="360" w:lineRule="auto"/>
        <w:ind w:firstLine="480" w:firstLineChars="200"/>
        <w:rPr>
          <w:rFonts w:ascii="宋体" w:hAnsi="宋体"/>
          <w:sz w:val="24"/>
          <w:szCs w:val="24"/>
        </w:rPr>
      </w:pPr>
      <w:r>
        <w:rPr>
          <w:rFonts w:ascii="宋体" w:hAnsi="宋体"/>
          <w:sz w:val="24"/>
          <w:szCs w:val="24"/>
        </w:rPr>
        <w:t>11.1</w:t>
      </w:r>
      <w:r>
        <w:rPr>
          <w:rFonts w:hint="eastAsia" w:ascii="宋体" w:hAnsi="宋体"/>
          <w:sz w:val="24"/>
          <w:szCs w:val="24"/>
        </w:rPr>
        <w:t>组成投标文件的各项文件均应遵守本条。</w:t>
      </w:r>
    </w:p>
    <w:p>
      <w:pPr>
        <w:spacing w:line="360" w:lineRule="auto"/>
        <w:ind w:firstLine="480" w:firstLineChars="200"/>
        <w:rPr>
          <w:rFonts w:ascii="宋体" w:hAnsi="宋体"/>
          <w:sz w:val="24"/>
          <w:szCs w:val="24"/>
        </w:rPr>
      </w:pPr>
      <w:r>
        <w:rPr>
          <w:rFonts w:ascii="宋体" w:hAnsi="宋体"/>
          <w:sz w:val="24"/>
          <w:szCs w:val="24"/>
        </w:rPr>
        <w:t>11.2</w:t>
      </w:r>
      <w:r>
        <w:rPr>
          <w:rFonts w:hint="eastAsia" w:ascii="宋体" w:hAnsi="宋体"/>
          <w:sz w:val="24"/>
          <w:szCs w:val="24"/>
        </w:rPr>
        <w:t>投标人在投标文件及相关文件的签订、履行、通知等事项的书面文件中的“单位盖章”、“印章”、“公章”等处均仅指与当事人名称全称相一致的标准公章。</w:t>
      </w:r>
    </w:p>
    <w:p>
      <w:pPr>
        <w:spacing w:line="360" w:lineRule="auto"/>
        <w:ind w:firstLine="480" w:firstLineChars="200"/>
        <w:rPr>
          <w:rFonts w:ascii="宋体" w:hAnsi="宋体"/>
          <w:sz w:val="24"/>
          <w:szCs w:val="24"/>
        </w:rPr>
      </w:pPr>
      <w:r>
        <w:rPr>
          <w:rFonts w:hint="eastAsia" w:ascii="宋体" w:hAnsi="宋体"/>
          <w:sz w:val="24"/>
          <w:szCs w:val="24"/>
        </w:rPr>
        <w:t>11.3投标人应按照招标文件要求，在每一份投标文件的正本和副本封面下方以及其他招标文件要求的位置填写投标人全称并加盖公章。</w:t>
      </w:r>
    </w:p>
    <w:p>
      <w:pPr>
        <w:spacing w:line="360" w:lineRule="auto"/>
        <w:ind w:firstLine="480" w:firstLineChars="200"/>
        <w:rPr>
          <w:rFonts w:ascii="宋体" w:hAnsi="宋体"/>
          <w:sz w:val="24"/>
          <w:szCs w:val="24"/>
        </w:rPr>
      </w:pPr>
      <w:r>
        <w:rPr>
          <w:rFonts w:ascii="宋体" w:hAnsi="宋体"/>
          <w:sz w:val="24"/>
          <w:szCs w:val="24"/>
        </w:rPr>
        <w:t>11.</w:t>
      </w:r>
      <w:r>
        <w:rPr>
          <w:rFonts w:hint="eastAsia" w:ascii="宋体" w:hAnsi="宋体"/>
          <w:sz w:val="24"/>
          <w:szCs w:val="24"/>
        </w:rPr>
        <w:t>4投标人应按本招标文件所要求的投标文件的份数提交投标文件。</w:t>
      </w:r>
    </w:p>
    <w:p>
      <w:pPr>
        <w:spacing w:line="360" w:lineRule="auto"/>
        <w:ind w:firstLine="480" w:firstLineChars="200"/>
        <w:rPr>
          <w:rFonts w:hint="eastAsia" w:ascii="宋体" w:hAnsi="宋体"/>
          <w:sz w:val="24"/>
          <w:szCs w:val="24"/>
        </w:rPr>
      </w:pPr>
      <w:r>
        <w:rPr>
          <w:rFonts w:hint="eastAsia" w:ascii="宋体" w:hAnsi="宋体"/>
          <w:sz w:val="24"/>
          <w:szCs w:val="24"/>
        </w:rPr>
        <w:t>（1）投标人应保证投标文件副本与正本内容一致；</w:t>
      </w:r>
    </w:p>
    <w:p>
      <w:pPr>
        <w:spacing w:line="360" w:lineRule="auto"/>
        <w:ind w:firstLine="480" w:firstLineChars="200"/>
        <w:rPr>
          <w:rFonts w:hint="eastAsia" w:ascii="宋体" w:hAnsi="宋体"/>
          <w:sz w:val="24"/>
          <w:szCs w:val="24"/>
        </w:rPr>
      </w:pPr>
      <w:r>
        <w:rPr>
          <w:rFonts w:hint="eastAsia" w:ascii="宋体" w:hAnsi="宋体"/>
          <w:sz w:val="24"/>
          <w:szCs w:val="24"/>
        </w:rPr>
        <w:t>（2）投标人对本招标文件第六部分“投标文件格式”中提供格式的资料，否则按投标无效处理。</w:t>
      </w:r>
    </w:p>
    <w:p>
      <w:pPr>
        <w:spacing w:line="360" w:lineRule="auto"/>
        <w:ind w:firstLine="480" w:firstLineChars="200"/>
        <w:rPr>
          <w:rFonts w:hint="eastAsia" w:ascii="宋体" w:hAnsi="宋体"/>
          <w:sz w:val="24"/>
          <w:szCs w:val="24"/>
        </w:rPr>
      </w:pPr>
      <w:r>
        <w:rPr>
          <w:rFonts w:hint="eastAsia" w:ascii="宋体" w:hAnsi="宋体"/>
          <w:sz w:val="24"/>
          <w:szCs w:val="24"/>
        </w:rPr>
        <w:t>11.5投标文件应字迹清楚、内容齐全、不得涂改或增删。如有修改和增删，必须有投标人公章及法定代表人或其授权的投标人代表签字。</w:t>
      </w:r>
    </w:p>
    <w:p>
      <w:pPr>
        <w:spacing w:line="360" w:lineRule="auto"/>
        <w:ind w:firstLine="480" w:firstLineChars="200"/>
        <w:rPr>
          <w:rFonts w:ascii="宋体" w:hAnsi="宋体"/>
          <w:sz w:val="24"/>
          <w:szCs w:val="24"/>
        </w:rPr>
      </w:pPr>
      <w:r>
        <w:rPr>
          <w:rFonts w:hint="eastAsia" w:ascii="宋体" w:hAnsi="宋体"/>
          <w:sz w:val="24"/>
          <w:szCs w:val="24"/>
        </w:rPr>
        <w:t>11.6因投标文件字迹潦草或表达不清所引起的不利后果由投标人承担。</w:t>
      </w:r>
    </w:p>
    <w:p>
      <w:pPr>
        <w:spacing w:line="360" w:lineRule="auto"/>
        <w:outlineLvl w:val="1"/>
        <w:rPr>
          <w:rFonts w:ascii="宋体" w:hAnsi="宋体"/>
          <w:sz w:val="24"/>
          <w:szCs w:val="24"/>
        </w:rPr>
      </w:pPr>
      <w:bookmarkStart w:id="39" w:name="_Toc530749575"/>
      <w:r>
        <w:rPr>
          <w:rFonts w:hint="eastAsia" w:ascii="宋体" w:hAnsi="宋体"/>
          <w:b/>
          <w:sz w:val="24"/>
          <w:szCs w:val="24"/>
        </w:rPr>
        <w:t>四、投标文件的递交</w:t>
      </w:r>
      <w:bookmarkEnd w:id="39"/>
    </w:p>
    <w:p>
      <w:pPr>
        <w:spacing w:line="360" w:lineRule="auto"/>
        <w:rPr>
          <w:rFonts w:ascii="宋体" w:hAnsi="宋体"/>
          <w:b/>
          <w:sz w:val="24"/>
          <w:szCs w:val="24"/>
        </w:rPr>
      </w:pPr>
      <w:r>
        <w:rPr>
          <w:rFonts w:ascii="宋体" w:hAnsi="宋体"/>
          <w:b/>
          <w:sz w:val="24"/>
          <w:szCs w:val="24"/>
        </w:rPr>
        <w:t>12.</w:t>
      </w:r>
      <w:r>
        <w:rPr>
          <w:rFonts w:hint="eastAsia" w:ascii="宋体" w:hAnsi="宋体"/>
          <w:b/>
          <w:sz w:val="24"/>
          <w:szCs w:val="24"/>
        </w:rPr>
        <w:t>投标文件的密封及标记</w:t>
      </w:r>
    </w:p>
    <w:p>
      <w:pPr>
        <w:spacing w:line="360" w:lineRule="auto"/>
        <w:ind w:firstLine="480" w:firstLineChars="200"/>
        <w:rPr>
          <w:rFonts w:ascii="宋体" w:hAnsi="宋体"/>
          <w:sz w:val="24"/>
          <w:szCs w:val="24"/>
        </w:rPr>
      </w:pPr>
      <w:r>
        <w:rPr>
          <w:rFonts w:ascii="宋体" w:hAnsi="宋体"/>
          <w:sz w:val="24"/>
          <w:szCs w:val="24"/>
        </w:rPr>
        <w:t>12.1</w:t>
      </w:r>
      <w:r>
        <w:rPr>
          <w:rFonts w:hint="eastAsia" w:ascii="宋体" w:hAnsi="宋体"/>
          <w:sz w:val="24"/>
          <w:szCs w:val="24"/>
        </w:rPr>
        <w:t>投标文件应按以下方法密封：详见投标人须知前附表</w:t>
      </w:r>
    </w:p>
    <w:p>
      <w:pPr>
        <w:numPr>
          <w:ilvl w:val="0"/>
          <w:numId w:val="5"/>
        </w:numPr>
        <w:spacing w:line="360" w:lineRule="auto"/>
        <w:rPr>
          <w:rFonts w:ascii="宋体" w:hAnsi="宋体"/>
          <w:b/>
          <w:sz w:val="24"/>
          <w:szCs w:val="24"/>
        </w:rPr>
      </w:pPr>
      <w:r>
        <w:rPr>
          <w:rFonts w:hint="eastAsia" w:ascii="宋体" w:hAnsi="宋体"/>
          <w:b/>
          <w:sz w:val="24"/>
          <w:szCs w:val="24"/>
        </w:rPr>
        <w:t>投标截止时间</w:t>
      </w:r>
    </w:p>
    <w:p>
      <w:pPr>
        <w:spacing w:line="360" w:lineRule="auto"/>
        <w:ind w:firstLine="482" w:firstLineChars="200"/>
        <w:rPr>
          <w:rFonts w:ascii="宋体" w:hAnsi="宋体"/>
          <w:b/>
          <w:bCs/>
          <w:sz w:val="24"/>
          <w:szCs w:val="24"/>
        </w:rPr>
      </w:pPr>
      <w:r>
        <w:rPr>
          <w:rFonts w:ascii="宋体" w:hAnsi="宋体"/>
          <w:b/>
          <w:bCs/>
          <w:sz w:val="24"/>
          <w:szCs w:val="24"/>
        </w:rPr>
        <w:t>13.1</w:t>
      </w:r>
      <w:r>
        <w:rPr>
          <w:rFonts w:hint="eastAsia" w:ascii="宋体" w:hAnsi="宋体"/>
          <w:b/>
          <w:bCs/>
          <w:sz w:val="24"/>
          <w:szCs w:val="24"/>
        </w:rPr>
        <w:t>投标截止时间及地点：</w:t>
      </w:r>
      <w:r>
        <w:rPr>
          <w:rFonts w:hint="eastAsia" w:ascii="宋体" w:hAnsi="宋体" w:cs="宋体"/>
          <w:b/>
          <w:bCs/>
          <w:snapToGrid w:val="0"/>
          <w:kern w:val="0"/>
          <w:sz w:val="24"/>
          <w:szCs w:val="24"/>
        </w:rPr>
        <w:t>见投标人须知前附表。</w:t>
      </w:r>
    </w:p>
    <w:p>
      <w:pPr>
        <w:spacing w:line="360" w:lineRule="auto"/>
        <w:ind w:firstLine="480" w:firstLineChars="200"/>
        <w:rPr>
          <w:rFonts w:ascii="宋体" w:hAnsi="宋体"/>
          <w:sz w:val="24"/>
          <w:szCs w:val="24"/>
        </w:rPr>
      </w:pPr>
      <w:r>
        <w:rPr>
          <w:rFonts w:ascii="宋体" w:hAnsi="宋体"/>
          <w:sz w:val="24"/>
          <w:szCs w:val="24"/>
        </w:rPr>
        <w:t>13.</w:t>
      </w:r>
      <w:r>
        <w:rPr>
          <w:rFonts w:hint="eastAsia" w:ascii="宋体" w:hAnsi="宋体"/>
          <w:sz w:val="24"/>
          <w:szCs w:val="24"/>
        </w:rPr>
        <w:t>2投标文件须按照招标文件规定的投标时间、地点送达。在投标截止时间以后送达的投标文件，采购代理机构（或采购人</w:t>
      </w:r>
      <w:r>
        <w:rPr>
          <w:rFonts w:ascii="宋体" w:hAnsi="宋体"/>
          <w:sz w:val="24"/>
          <w:szCs w:val="24"/>
        </w:rPr>
        <w:t>）</w:t>
      </w:r>
      <w:r>
        <w:rPr>
          <w:rFonts w:hint="eastAsia" w:ascii="宋体" w:hAnsi="宋体"/>
          <w:sz w:val="24"/>
          <w:szCs w:val="24"/>
        </w:rPr>
        <w:t>拒绝接收。</w:t>
      </w:r>
    </w:p>
    <w:p>
      <w:pPr>
        <w:spacing w:line="360" w:lineRule="auto"/>
        <w:rPr>
          <w:rFonts w:ascii="宋体" w:hAnsi="宋体"/>
          <w:b/>
          <w:sz w:val="24"/>
          <w:szCs w:val="24"/>
        </w:rPr>
      </w:pPr>
      <w:r>
        <w:rPr>
          <w:rFonts w:ascii="宋体" w:hAnsi="宋体"/>
          <w:b/>
          <w:sz w:val="24"/>
          <w:szCs w:val="24"/>
        </w:rPr>
        <w:t>14.</w:t>
      </w:r>
      <w:r>
        <w:rPr>
          <w:rFonts w:hint="eastAsia" w:ascii="宋体" w:hAnsi="宋体"/>
          <w:b/>
          <w:sz w:val="24"/>
          <w:szCs w:val="24"/>
        </w:rPr>
        <w:t>投标文件的补充、修改和撤回</w:t>
      </w:r>
    </w:p>
    <w:p>
      <w:pPr>
        <w:spacing w:line="360" w:lineRule="auto"/>
        <w:ind w:firstLine="480" w:firstLineChars="200"/>
        <w:rPr>
          <w:rFonts w:ascii="宋体" w:hAnsi="宋体"/>
          <w:sz w:val="24"/>
          <w:szCs w:val="24"/>
        </w:rPr>
      </w:pPr>
      <w:r>
        <w:rPr>
          <w:rFonts w:ascii="宋体" w:hAnsi="宋体"/>
          <w:sz w:val="24"/>
          <w:szCs w:val="24"/>
        </w:rPr>
        <w:t>14.1</w:t>
      </w:r>
      <w:r>
        <w:rPr>
          <w:rFonts w:hint="eastAsia" w:ascii="宋体" w:hAnsi="宋体"/>
          <w:sz w:val="24"/>
          <w:szCs w:val="24"/>
        </w:rPr>
        <w:t>投标人可以在投标截止时间前，对所递交的投标文件进行补充、修改或者撤回，并以书面形式通知采购代理机构（或采购人</w:t>
      </w:r>
      <w:r>
        <w:rPr>
          <w:rFonts w:ascii="宋体" w:hAnsi="宋体"/>
          <w:sz w:val="24"/>
          <w:szCs w:val="24"/>
        </w:rPr>
        <w:t>）</w:t>
      </w:r>
      <w:r>
        <w:rPr>
          <w:rFonts w:hint="eastAsia" w:ascii="宋体" w:hAnsi="宋体"/>
          <w:sz w:val="24"/>
          <w:szCs w:val="24"/>
        </w:rPr>
        <w:t>，补充、修改和撤标要求须经采购代理机构（或采购人</w:t>
      </w:r>
      <w:r>
        <w:rPr>
          <w:rFonts w:ascii="宋体" w:hAnsi="宋体"/>
          <w:sz w:val="24"/>
          <w:szCs w:val="24"/>
        </w:rPr>
        <w:t>）</w:t>
      </w:r>
      <w:r>
        <w:rPr>
          <w:rFonts w:hint="eastAsia" w:ascii="宋体" w:hAnsi="宋体"/>
          <w:sz w:val="24"/>
          <w:szCs w:val="24"/>
        </w:rPr>
        <w:t>签字确认，否则无效。</w:t>
      </w:r>
    </w:p>
    <w:p>
      <w:pPr>
        <w:spacing w:line="360" w:lineRule="auto"/>
        <w:ind w:firstLine="480" w:firstLineChars="200"/>
        <w:rPr>
          <w:rFonts w:ascii="宋体" w:hAnsi="宋体"/>
          <w:sz w:val="24"/>
          <w:szCs w:val="24"/>
        </w:rPr>
      </w:pPr>
      <w:r>
        <w:rPr>
          <w:rFonts w:ascii="宋体" w:hAnsi="宋体"/>
          <w:sz w:val="24"/>
          <w:szCs w:val="24"/>
        </w:rPr>
        <w:t>14.2</w:t>
      </w:r>
      <w:r>
        <w:rPr>
          <w:rFonts w:hint="eastAsia" w:ascii="宋体" w:hAnsi="宋体"/>
          <w:sz w:val="24"/>
          <w:szCs w:val="24"/>
        </w:rPr>
        <w:t>投标人撤回投标的要求应由投标人法定代表人或投标人代表签署，补充、修改投标文件的书面材料，应当按照招标文件要求签署、盖章，作为投标文件的组成部分，密封送达采购代理机构（或采购人</w:t>
      </w:r>
      <w:r>
        <w:rPr>
          <w:rFonts w:ascii="宋体" w:hAnsi="宋体"/>
          <w:sz w:val="24"/>
          <w:szCs w:val="24"/>
        </w:rPr>
        <w:t>）</w:t>
      </w:r>
      <w:r>
        <w:rPr>
          <w:rFonts w:hint="eastAsia" w:ascii="宋体" w:hAnsi="宋体"/>
          <w:sz w:val="24"/>
          <w:szCs w:val="24"/>
        </w:rPr>
        <w:t>，同时应在封套上标明“修改投标文件</w:t>
      </w:r>
      <w:r>
        <w:rPr>
          <w:rFonts w:ascii="宋体" w:hAnsi="宋体"/>
          <w:sz w:val="24"/>
          <w:szCs w:val="24"/>
        </w:rPr>
        <w:t>(</w:t>
      </w:r>
      <w:r>
        <w:rPr>
          <w:rFonts w:hint="eastAsia" w:ascii="宋体" w:hAnsi="宋体"/>
          <w:sz w:val="24"/>
          <w:szCs w:val="24"/>
        </w:rPr>
        <w:t>并注明项目编号</w:t>
      </w:r>
      <w:r>
        <w:rPr>
          <w:rFonts w:ascii="宋体" w:hAnsi="宋体"/>
          <w:sz w:val="24"/>
          <w:szCs w:val="24"/>
        </w:rPr>
        <w:t>)</w:t>
      </w:r>
      <w:r>
        <w:rPr>
          <w:rFonts w:hint="eastAsia" w:ascii="宋体" w:hAnsi="宋体"/>
          <w:sz w:val="24"/>
          <w:szCs w:val="24"/>
        </w:rPr>
        <w:t>”和“开标时启封”字样。</w:t>
      </w:r>
    </w:p>
    <w:p>
      <w:pPr>
        <w:spacing w:line="360" w:lineRule="auto"/>
        <w:ind w:firstLine="480" w:firstLineChars="200"/>
        <w:rPr>
          <w:rFonts w:ascii="宋体" w:hAnsi="宋体"/>
          <w:sz w:val="24"/>
          <w:szCs w:val="24"/>
        </w:rPr>
      </w:pPr>
      <w:r>
        <w:rPr>
          <w:rFonts w:ascii="宋体" w:hAnsi="宋体"/>
          <w:sz w:val="24"/>
          <w:szCs w:val="24"/>
        </w:rPr>
        <w:t>14.3</w:t>
      </w:r>
      <w:r>
        <w:rPr>
          <w:rFonts w:hint="eastAsia" w:ascii="宋体" w:hAnsi="宋体"/>
          <w:sz w:val="24"/>
          <w:szCs w:val="24"/>
        </w:rPr>
        <w:t>在投标截止时间之后，投标人不得对其投标文件进行补充、修改或撤回。</w:t>
      </w:r>
    </w:p>
    <w:p>
      <w:pPr>
        <w:spacing w:line="360" w:lineRule="auto"/>
        <w:outlineLvl w:val="1"/>
        <w:rPr>
          <w:rFonts w:ascii="宋体" w:hAnsi="宋体"/>
          <w:b/>
          <w:sz w:val="24"/>
          <w:szCs w:val="24"/>
        </w:rPr>
      </w:pPr>
      <w:bookmarkStart w:id="40" w:name="_Toc530749576"/>
      <w:r>
        <w:rPr>
          <w:rFonts w:hint="eastAsia" w:ascii="宋体" w:hAnsi="宋体"/>
          <w:b/>
          <w:sz w:val="24"/>
          <w:szCs w:val="24"/>
        </w:rPr>
        <w:t>五、开标</w:t>
      </w:r>
      <w:bookmarkEnd w:id="40"/>
    </w:p>
    <w:p>
      <w:pPr>
        <w:spacing w:line="360" w:lineRule="auto"/>
        <w:rPr>
          <w:rFonts w:ascii="宋体" w:hAnsi="宋体"/>
          <w:b/>
          <w:color w:val="auto"/>
          <w:sz w:val="24"/>
          <w:szCs w:val="24"/>
        </w:rPr>
      </w:pPr>
      <w:r>
        <w:rPr>
          <w:rFonts w:ascii="宋体" w:hAnsi="宋体"/>
          <w:b/>
          <w:color w:val="auto"/>
          <w:sz w:val="24"/>
          <w:szCs w:val="24"/>
        </w:rPr>
        <w:t>15.</w:t>
      </w:r>
      <w:r>
        <w:rPr>
          <w:rFonts w:hint="eastAsia" w:ascii="宋体" w:hAnsi="宋体"/>
          <w:b/>
          <w:color w:val="auto"/>
          <w:sz w:val="24"/>
          <w:szCs w:val="24"/>
        </w:rPr>
        <w:t>开标及其有关事项</w:t>
      </w:r>
    </w:p>
    <w:p>
      <w:pPr>
        <w:spacing w:line="360" w:lineRule="auto"/>
        <w:ind w:firstLine="480" w:firstLineChars="200"/>
        <w:outlineLvl w:val="1"/>
        <w:rPr>
          <w:rFonts w:hint="eastAsia" w:ascii="宋体" w:hAnsi="宋体"/>
          <w:color w:val="auto"/>
          <w:sz w:val="24"/>
          <w:szCs w:val="24"/>
        </w:rPr>
      </w:pPr>
      <w:bookmarkStart w:id="41" w:name="_Toc530749577"/>
      <w:r>
        <w:rPr>
          <w:rFonts w:hint="eastAsia" w:ascii="宋体" w:hAnsi="宋体"/>
          <w:color w:val="auto"/>
          <w:sz w:val="24"/>
          <w:szCs w:val="24"/>
        </w:rPr>
        <w:t>15.1采购代理机构按照《招标公告》或《澄清公告》规定的时间和地点开标。投标人可由法定代表人（全权代理人）参加，并签名报到以证明出席，未参加开标的，视同认可开标结果。</w:t>
      </w:r>
    </w:p>
    <w:p>
      <w:pPr>
        <w:spacing w:line="360" w:lineRule="auto"/>
        <w:ind w:firstLine="480" w:firstLineChars="200"/>
        <w:outlineLvl w:val="1"/>
        <w:rPr>
          <w:rFonts w:hint="eastAsia" w:ascii="宋体" w:hAnsi="宋体"/>
          <w:color w:val="auto"/>
          <w:sz w:val="24"/>
          <w:szCs w:val="24"/>
        </w:rPr>
      </w:pPr>
      <w:r>
        <w:rPr>
          <w:rFonts w:hint="eastAsia" w:ascii="宋体" w:hAnsi="宋体"/>
          <w:color w:val="auto"/>
          <w:sz w:val="24"/>
          <w:szCs w:val="24"/>
        </w:rPr>
        <w:t>15.2电子投标文件解密。</w:t>
      </w:r>
    </w:p>
    <w:p>
      <w:pPr>
        <w:spacing w:line="360" w:lineRule="auto"/>
        <w:outlineLvl w:val="1"/>
        <w:rPr>
          <w:rFonts w:hint="eastAsia" w:ascii="宋体" w:hAnsi="宋体"/>
          <w:color w:val="auto"/>
          <w:sz w:val="24"/>
          <w:szCs w:val="24"/>
        </w:rPr>
      </w:pPr>
      <w:r>
        <w:rPr>
          <w:rFonts w:hint="eastAsia" w:ascii="宋体" w:hAnsi="宋体"/>
          <w:color w:val="auto"/>
          <w:sz w:val="24"/>
          <w:szCs w:val="24"/>
        </w:rPr>
        <w:t>开启时间开始进入解密环节，投标人应在开始解密时间起30分钟内在线进行电子投标文件的解密操作。</w:t>
      </w:r>
    </w:p>
    <w:p>
      <w:pPr>
        <w:spacing w:line="360" w:lineRule="auto"/>
        <w:outlineLvl w:val="1"/>
        <w:rPr>
          <w:rFonts w:ascii="宋体" w:hAnsi="宋体"/>
          <w:b/>
          <w:sz w:val="24"/>
          <w:szCs w:val="24"/>
        </w:rPr>
      </w:pPr>
      <w:r>
        <w:rPr>
          <w:rFonts w:hint="eastAsia" w:ascii="宋体" w:hAnsi="宋体"/>
          <w:b/>
          <w:sz w:val="24"/>
          <w:szCs w:val="24"/>
        </w:rPr>
        <w:t>六、评标程序和要求</w:t>
      </w:r>
      <w:bookmarkEnd w:id="41"/>
    </w:p>
    <w:p>
      <w:pPr>
        <w:spacing w:line="360" w:lineRule="auto"/>
        <w:rPr>
          <w:rFonts w:ascii="宋体" w:hAnsi="宋体"/>
          <w:b/>
          <w:sz w:val="24"/>
          <w:szCs w:val="24"/>
        </w:rPr>
      </w:pPr>
      <w:r>
        <w:rPr>
          <w:rFonts w:ascii="宋体" w:hAnsi="宋体"/>
          <w:b/>
          <w:sz w:val="24"/>
          <w:szCs w:val="24"/>
        </w:rPr>
        <w:t>16.</w:t>
      </w:r>
      <w:r>
        <w:rPr>
          <w:rFonts w:hint="eastAsia" w:ascii="宋体" w:hAnsi="宋体"/>
          <w:b/>
          <w:sz w:val="24"/>
          <w:szCs w:val="24"/>
        </w:rPr>
        <w:t>组建评标委员会</w:t>
      </w:r>
    </w:p>
    <w:p>
      <w:pPr>
        <w:spacing w:line="360" w:lineRule="auto"/>
        <w:ind w:firstLine="480" w:firstLineChars="200"/>
        <w:rPr>
          <w:rFonts w:ascii="宋体" w:hAnsi="宋体"/>
          <w:sz w:val="24"/>
          <w:szCs w:val="24"/>
        </w:rPr>
      </w:pPr>
      <w:r>
        <w:rPr>
          <w:rFonts w:ascii="宋体" w:hAnsi="宋体"/>
          <w:sz w:val="24"/>
          <w:szCs w:val="24"/>
        </w:rPr>
        <w:t>16.1</w:t>
      </w:r>
      <w:r>
        <w:rPr>
          <w:rFonts w:hint="eastAsia" w:ascii="宋体" w:hAnsi="宋体"/>
          <w:sz w:val="24"/>
          <w:szCs w:val="24"/>
        </w:rPr>
        <w:t>采购代理机构（或采购人）根据有关法律法规和本招标文件的规定，结合本招标项目的特点组建评标委员会，对具备实质性响应的投标文件进行评估和比较。</w:t>
      </w:r>
    </w:p>
    <w:p>
      <w:pPr>
        <w:spacing w:line="360" w:lineRule="auto"/>
        <w:ind w:firstLine="480" w:firstLineChars="200"/>
        <w:rPr>
          <w:rFonts w:ascii="宋体" w:hAnsi="宋体"/>
          <w:sz w:val="24"/>
          <w:szCs w:val="24"/>
        </w:rPr>
      </w:pPr>
      <w:r>
        <w:rPr>
          <w:rFonts w:hint="eastAsia" w:ascii="宋体" w:hAnsi="宋体"/>
          <w:sz w:val="24"/>
          <w:szCs w:val="24"/>
        </w:rPr>
        <w:t>16.2评标委员会组成方式及人数：见投标人须知前附表。其中经济、技术等方面的专家不少于三分之二。</w:t>
      </w:r>
    </w:p>
    <w:p>
      <w:pPr>
        <w:spacing w:line="360" w:lineRule="auto"/>
        <w:ind w:firstLine="480" w:firstLineChars="200"/>
        <w:rPr>
          <w:rFonts w:ascii="宋体" w:hAnsi="宋体"/>
          <w:sz w:val="24"/>
          <w:szCs w:val="24"/>
        </w:rPr>
      </w:pPr>
      <w:r>
        <w:rPr>
          <w:rFonts w:ascii="宋体" w:hAnsi="宋体"/>
          <w:sz w:val="24"/>
          <w:szCs w:val="24"/>
        </w:rPr>
        <w:t>16.</w:t>
      </w:r>
      <w:r>
        <w:rPr>
          <w:rFonts w:hint="eastAsia" w:ascii="宋体" w:hAnsi="宋体"/>
          <w:sz w:val="24"/>
          <w:szCs w:val="24"/>
        </w:rPr>
        <w:t>3采购代理机构（或采购人）就招标文件征询过意见的专家</w:t>
      </w:r>
      <w:r>
        <w:rPr>
          <w:rFonts w:ascii="宋体" w:hAnsi="宋体"/>
          <w:sz w:val="24"/>
          <w:szCs w:val="24"/>
        </w:rPr>
        <w:t>,</w:t>
      </w:r>
      <w:r>
        <w:rPr>
          <w:rFonts w:hint="eastAsia" w:ascii="宋体" w:hAnsi="宋体"/>
          <w:sz w:val="24"/>
          <w:szCs w:val="24"/>
        </w:rPr>
        <w:t>不得作为评标专家参加评标，采购单位人员不得以专家身份参与评标，采购机构工作人员不得参加评标。</w:t>
      </w:r>
    </w:p>
    <w:p>
      <w:pPr>
        <w:spacing w:line="360" w:lineRule="auto"/>
        <w:rPr>
          <w:rFonts w:ascii="宋体" w:hAnsi="宋体"/>
          <w:b/>
          <w:sz w:val="24"/>
          <w:szCs w:val="24"/>
        </w:rPr>
      </w:pPr>
      <w:r>
        <w:rPr>
          <w:rFonts w:ascii="宋体" w:hAnsi="宋体"/>
          <w:b/>
          <w:sz w:val="24"/>
          <w:szCs w:val="24"/>
        </w:rPr>
        <w:t>17.</w:t>
      </w:r>
      <w:r>
        <w:rPr>
          <w:rFonts w:hint="eastAsia" w:ascii="宋体" w:hAnsi="宋体"/>
          <w:b/>
          <w:sz w:val="24"/>
          <w:szCs w:val="24"/>
        </w:rPr>
        <w:t>确定中标人</w:t>
      </w:r>
    </w:p>
    <w:p>
      <w:pPr>
        <w:spacing w:line="360" w:lineRule="auto"/>
        <w:ind w:firstLine="480" w:firstLineChars="200"/>
        <w:rPr>
          <w:rFonts w:ascii="宋体" w:hAnsi="宋体"/>
          <w:sz w:val="24"/>
          <w:szCs w:val="24"/>
        </w:rPr>
      </w:pPr>
      <w:r>
        <w:rPr>
          <w:rFonts w:hint="eastAsia" w:ascii="宋体" w:hAnsi="宋体"/>
          <w:sz w:val="24"/>
          <w:szCs w:val="24"/>
        </w:rPr>
        <w:t>见投标人须知前附表。</w:t>
      </w:r>
    </w:p>
    <w:p>
      <w:pPr>
        <w:spacing w:line="360" w:lineRule="auto"/>
        <w:rPr>
          <w:rFonts w:ascii="宋体" w:hAnsi="宋体"/>
          <w:b/>
          <w:sz w:val="24"/>
          <w:szCs w:val="24"/>
        </w:rPr>
      </w:pPr>
      <w:r>
        <w:rPr>
          <w:rFonts w:ascii="宋体" w:hAnsi="宋体"/>
          <w:b/>
          <w:sz w:val="24"/>
          <w:szCs w:val="24"/>
        </w:rPr>
        <w:t>18.</w:t>
      </w:r>
      <w:r>
        <w:rPr>
          <w:rFonts w:hint="eastAsia" w:ascii="宋体" w:hAnsi="宋体"/>
          <w:b/>
          <w:sz w:val="24"/>
          <w:szCs w:val="24"/>
        </w:rPr>
        <w:t>评标过程保密</w:t>
      </w:r>
    </w:p>
    <w:p>
      <w:pPr>
        <w:spacing w:line="360" w:lineRule="auto"/>
        <w:ind w:firstLine="480" w:firstLineChars="200"/>
        <w:rPr>
          <w:rFonts w:ascii="宋体" w:hAnsi="宋体"/>
          <w:sz w:val="24"/>
          <w:szCs w:val="24"/>
        </w:rPr>
      </w:pPr>
      <w:r>
        <w:rPr>
          <w:rFonts w:hint="eastAsia" w:ascii="宋体" w:hAnsi="宋体"/>
          <w:sz w:val="24"/>
          <w:szCs w:val="24"/>
        </w:rPr>
        <w:t>开标之后，直到授予中标人合同止，凡是属于审查、澄清、评价和比较投标的有关资料以及授标意向等，均不得向投标人或其他与评标无关的人员透露。</w:t>
      </w:r>
    </w:p>
    <w:p>
      <w:pPr>
        <w:spacing w:line="360" w:lineRule="auto"/>
        <w:rPr>
          <w:rFonts w:ascii="宋体" w:hAnsi="宋体"/>
          <w:b/>
          <w:sz w:val="24"/>
          <w:szCs w:val="24"/>
        </w:rPr>
      </w:pPr>
      <w:r>
        <w:rPr>
          <w:rFonts w:ascii="宋体" w:hAnsi="宋体"/>
          <w:b/>
          <w:sz w:val="24"/>
          <w:szCs w:val="24"/>
        </w:rPr>
        <w:t>19.</w:t>
      </w:r>
      <w:r>
        <w:rPr>
          <w:rFonts w:hint="eastAsia" w:ascii="宋体" w:hAnsi="宋体"/>
          <w:b/>
          <w:sz w:val="24"/>
          <w:szCs w:val="24"/>
        </w:rPr>
        <w:t>关于投标人非实质性响应滞后发现的处理规则</w:t>
      </w:r>
    </w:p>
    <w:p>
      <w:pPr>
        <w:spacing w:line="360" w:lineRule="auto"/>
        <w:ind w:firstLine="480" w:firstLineChars="200"/>
        <w:rPr>
          <w:rFonts w:ascii="宋体" w:hAnsi="宋体"/>
          <w:b/>
          <w:sz w:val="24"/>
          <w:szCs w:val="24"/>
        </w:rPr>
      </w:pPr>
      <w:r>
        <w:rPr>
          <w:rFonts w:hint="eastAsia" w:ascii="宋体" w:hAnsi="宋体"/>
          <w:sz w:val="24"/>
          <w:szCs w:val="24"/>
        </w:rPr>
        <w:t>无论基于何种原因，各项本应做拒绝投标处理的情形，即便未被及时发现而使该投标人进入初审、详细评审或其它后续程序，包括已经签约的情形。一旦被发现存在上述情形，</w:t>
      </w:r>
      <w:r>
        <w:rPr>
          <w:rFonts w:hint="eastAsia" w:ascii="宋体" w:hAnsi="宋体"/>
          <w:b/>
          <w:sz w:val="24"/>
          <w:szCs w:val="24"/>
        </w:rPr>
        <w:t>评标委员会均有权决定取消该投标人的此前评议结果，或决定对该投标予以拒绝，并有权采取相应的补救及纠正措施。</w:t>
      </w:r>
    </w:p>
    <w:p>
      <w:pPr>
        <w:spacing w:line="360" w:lineRule="auto"/>
        <w:rPr>
          <w:rFonts w:ascii="宋体" w:hAnsi="宋体"/>
          <w:b/>
          <w:sz w:val="24"/>
          <w:szCs w:val="24"/>
        </w:rPr>
      </w:pPr>
      <w:r>
        <w:rPr>
          <w:rFonts w:ascii="宋体" w:hAnsi="宋体"/>
          <w:b/>
          <w:sz w:val="24"/>
          <w:szCs w:val="24"/>
        </w:rPr>
        <w:t>20.</w:t>
      </w:r>
      <w:r>
        <w:rPr>
          <w:rFonts w:hint="eastAsia" w:ascii="宋体" w:hAnsi="宋体"/>
          <w:b/>
          <w:sz w:val="24"/>
          <w:szCs w:val="24"/>
        </w:rPr>
        <w:t>采购项目废标条件</w:t>
      </w:r>
    </w:p>
    <w:p>
      <w:pPr>
        <w:spacing w:line="360" w:lineRule="auto"/>
        <w:ind w:firstLine="480" w:firstLineChars="200"/>
        <w:rPr>
          <w:rFonts w:ascii="宋体" w:hAnsi="宋体"/>
          <w:sz w:val="24"/>
          <w:szCs w:val="24"/>
        </w:rPr>
      </w:pPr>
      <w:r>
        <w:rPr>
          <w:rFonts w:ascii="宋体" w:hAnsi="宋体"/>
          <w:sz w:val="24"/>
          <w:szCs w:val="24"/>
        </w:rPr>
        <w:t>20.1</w:t>
      </w:r>
      <w:r>
        <w:rPr>
          <w:rFonts w:hint="eastAsia" w:ascii="宋体" w:hAnsi="宋体"/>
          <w:sz w:val="24"/>
          <w:szCs w:val="24"/>
        </w:rPr>
        <w:t>在评标过程中，评标委员会发现有下列情形之一的，应对采购项目予以废标：</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）符合专业条件的投标人或者对招标文件作实质响应的投标人数量不足，导致进入实质性评审、打分阶段的投标人不足</w:t>
      </w:r>
      <w:r>
        <w:rPr>
          <w:rFonts w:ascii="宋体" w:hAnsi="宋体"/>
          <w:sz w:val="24"/>
          <w:szCs w:val="24"/>
        </w:rPr>
        <w:t>3</w:t>
      </w:r>
      <w:r>
        <w:rPr>
          <w:rFonts w:hint="eastAsia" w:ascii="宋体" w:hAnsi="宋体"/>
          <w:sz w:val="24"/>
          <w:szCs w:val="24"/>
        </w:rPr>
        <w:t>家的；</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）报价等于或低于项目采购预算的投标人不足</w:t>
      </w:r>
      <w:r>
        <w:rPr>
          <w:rFonts w:ascii="宋体" w:hAnsi="宋体"/>
          <w:sz w:val="24"/>
          <w:szCs w:val="24"/>
        </w:rPr>
        <w:t>3</w:t>
      </w:r>
      <w:r>
        <w:rPr>
          <w:rFonts w:hint="eastAsia" w:ascii="宋体" w:hAnsi="宋体"/>
          <w:sz w:val="24"/>
          <w:szCs w:val="24"/>
        </w:rPr>
        <w:t>家的；</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）因重大变故，采购任务取消的。</w:t>
      </w:r>
    </w:p>
    <w:p>
      <w:pPr>
        <w:spacing w:line="360" w:lineRule="auto"/>
        <w:ind w:firstLine="480" w:firstLineChars="200"/>
        <w:rPr>
          <w:rFonts w:ascii="宋体" w:hAnsi="宋体"/>
          <w:sz w:val="24"/>
          <w:szCs w:val="24"/>
        </w:rPr>
      </w:pPr>
      <w:r>
        <w:rPr>
          <w:rFonts w:hint="eastAsia" w:ascii="宋体" w:hAnsi="宋体"/>
          <w:sz w:val="24"/>
          <w:szCs w:val="24"/>
        </w:rPr>
        <w:t>采购项目废标后，评标委员会应做出书面报告。</w:t>
      </w:r>
    </w:p>
    <w:p>
      <w:pPr>
        <w:spacing w:line="360" w:lineRule="auto"/>
        <w:ind w:firstLine="480" w:firstLineChars="200"/>
        <w:rPr>
          <w:rFonts w:ascii="宋体" w:hAnsi="宋体"/>
          <w:sz w:val="24"/>
          <w:szCs w:val="24"/>
        </w:rPr>
      </w:pPr>
      <w:r>
        <w:rPr>
          <w:rFonts w:ascii="宋体" w:hAnsi="宋体"/>
          <w:sz w:val="24"/>
          <w:szCs w:val="24"/>
        </w:rPr>
        <w:t>20.2</w:t>
      </w:r>
      <w:r>
        <w:rPr>
          <w:rFonts w:hint="eastAsia" w:ascii="宋体" w:hAnsi="宋体"/>
          <w:sz w:val="24"/>
          <w:szCs w:val="24"/>
        </w:rPr>
        <w:t>废标后，采购机构应当将废标原因通知所有投标人，并依法重新组织采购活动。</w:t>
      </w:r>
    </w:p>
    <w:p>
      <w:pPr>
        <w:spacing w:line="360" w:lineRule="auto"/>
        <w:ind w:firstLine="480" w:firstLineChars="200"/>
        <w:rPr>
          <w:rFonts w:ascii="宋体" w:hAnsi="宋体"/>
          <w:sz w:val="24"/>
          <w:szCs w:val="24"/>
        </w:rPr>
      </w:pPr>
      <w:r>
        <w:rPr>
          <w:rFonts w:hint="eastAsia" w:ascii="宋体" w:hAnsi="宋体"/>
          <w:sz w:val="24"/>
          <w:szCs w:val="24"/>
        </w:rPr>
        <w:t>20.3如果合格投标人不足三家，报监管部门同意后，比照竞争性谈判方式或单一来源方式确定成交投标人。</w:t>
      </w:r>
    </w:p>
    <w:p>
      <w:pPr>
        <w:spacing w:line="360" w:lineRule="auto"/>
        <w:outlineLvl w:val="1"/>
        <w:rPr>
          <w:rFonts w:ascii="宋体" w:hAnsi="宋体"/>
          <w:b/>
          <w:sz w:val="24"/>
          <w:szCs w:val="24"/>
        </w:rPr>
      </w:pPr>
      <w:bookmarkStart w:id="42" w:name="_Toc530749578"/>
      <w:r>
        <w:rPr>
          <w:rFonts w:hint="eastAsia" w:ascii="宋体" w:hAnsi="宋体"/>
          <w:b/>
          <w:sz w:val="24"/>
          <w:szCs w:val="24"/>
        </w:rPr>
        <w:t>七、签订合同</w:t>
      </w:r>
      <w:bookmarkEnd w:id="42"/>
    </w:p>
    <w:p>
      <w:pPr>
        <w:spacing w:line="360" w:lineRule="auto"/>
        <w:rPr>
          <w:rFonts w:ascii="宋体" w:hAnsi="宋体"/>
          <w:b/>
          <w:sz w:val="24"/>
          <w:szCs w:val="24"/>
        </w:rPr>
      </w:pPr>
      <w:r>
        <w:rPr>
          <w:rFonts w:ascii="宋体" w:hAnsi="宋体"/>
          <w:b/>
          <w:sz w:val="24"/>
          <w:szCs w:val="24"/>
        </w:rPr>
        <w:t>21.</w:t>
      </w:r>
      <w:r>
        <w:rPr>
          <w:rFonts w:hint="eastAsia" w:ascii="宋体" w:hAnsi="宋体"/>
          <w:b/>
          <w:sz w:val="24"/>
          <w:szCs w:val="24"/>
        </w:rPr>
        <w:t>中标通知</w:t>
      </w:r>
    </w:p>
    <w:p>
      <w:pPr>
        <w:spacing w:line="360" w:lineRule="auto"/>
        <w:ind w:firstLine="480" w:firstLineChars="200"/>
        <w:rPr>
          <w:rFonts w:ascii="宋体" w:hAnsi="宋体"/>
          <w:sz w:val="24"/>
          <w:szCs w:val="24"/>
        </w:rPr>
      </w:pPr>
      <w:r>
        <w:rPr>
          <w:rFonts w:ascii="宋体" w:hAnsi="宋体"/>
          <w:sz w:val="24"/>
          <w:szCs w:val="24"/>
        </w:rPr>
        <w:t xml:space="preserve">21.1  </w:t>
      </w:r>
      <w:r>
        <w:rPr>
          <w:rFonts w:hint="eastAsia" w:ascii="宋体" w:hAnsi="宋体"/>
          <w:sz w:val="24"/>
          <w:szCs w:val="24"/>
        </w:rPr>
        <w:t>中标人确定后</w:t>
      </w:r>
      <w:r>
        <w:rPr>
          <w:rFonts w:ascii="宋体" w:hAnsi="宋体"/>
          <w:sz w:val="24"/>
          <w:szCs w:val="24"/>
        </w:rPr>
        <w:t>,</w:t>
      </w:r>
      <w:r>
        <w:rPr>
          <w:rFonts w:hint="eastAsia" w:ascii="宋体" w:hAnsi="宋体"/>
          <w:sz w:val="24"/>
          <w:szCs w:val="24"/>
        </w:rPr>
        <w:t>采购代理机构（或采购）人将在刊登本次招标公告的媒体上发布中标公告，并以书面形式向中标人发出中标通知书，但该中标结果的有效性不依赖于未中标的投标人是否知道中标结果。中标通知书对采购人和中标人具有同等法律效力。中标通知书发出以后，采购人改变中标结果或者中标投标人放弃中标，应当承担相应的法律责任。</w:t>
      </w:r>
    </w:p>
    <w:p>
      <w:pPr>
        <w:spacing w:line="360" w:lineRule="auto"/>
        <w:ind w:firstLine="480" w:firstLineChars="200"/>
        <w:rPr>
          <w:rFonts w:ascii="宋体" w:hAnsi="宋体"/>
          <w:sz w:val="24"/>
          <w:szCs w:val="24"/>
        </w:rPr>
      </w:pPr>
      <w:r>
        <w:rPr>
          <w:rFonts w:ascii="宋体" w:hAnsi="宋体"/>
          <w:sz w:val="24"/>
          <w:szCs w:val="24"/>
        </w:rPr>
        <w:t>21.2</w:t>
      </w:r>
      <w:r>
        <w:rPr>
          <w:rFonts w:hint="eastAsia" w:ascii="宋体" w:hAnsi="宋体"/>
          <w:sz w:val="24"/>
          <w:szCs w:val="24"/>
        </w:rPr>
        <w:t>采购代理机构（或采购人）对未中标的投标人不做未中标原因的解释。</w:t>
      </w:r>
    </w:p>
    <w:p>
      <w:pPr>
        <w:spacing w:line="360" w:lineRule="auto"/>
        <w:ind w:firstLine="480" w:firstLineChars="200"/>
        <w:rPr>
          <w:rFonts w:ascii="宋体" w:hAnsi="宋体"/>
          <w:sz w:val="24"/>
          <w:szCs w:val="24"/>
        </w:rPr>
      </w:pPr>
      <w:r>
        <w:rPr>
          <w:rFonts w:ascii="宋体" w:hAnsi="宋体"/>
          <w:sz w:val="24"/>
          <w:szCs w:val="24"/>
        </w:rPr>
        <w:t>21.3</w:t>
      </w:r>
      <w:r>
        <w:rPr>
          <w:rFonts w:hint="eastAsia" w:ascii="宋体" w:hAnsi="宋体"/>
          <w:sz w:val="24"/>
          <w:szCs w:val="24"/>
        </w:rPr>
        <w:t>中标通知书是合同的组成部分。</w:t>
      </w:r>
    </w:p>
    <w:p>
      <w:pPr>
        <w:spacing w:line="360" w:lineRule="auto"/>
        <w:rPr>
          <w:rFonts w:ascii="宋体" w:hAnsi="宋体"/>
          <w:b/>
          <w:sz w:val="24"/>
          <w:szCs w:val="24"/>
        </w:rPr>
      </w:pPr>
      <w:r>
        <w:rPr>
          <w:rFonts w:ascii="宋体" w:hAnsi="宋体"/>
          <w:b/>
          <w:sz w:val="24"/>
          <w:szCs w:val="24"/>
        </w:rPr>
        <w:t>22.</w:t>
      </w:r>
      <w:r>
        <w:rPr>
          <w:rFonts w:hint="eastAsia" w:ascii="宋体" w:hAnsi="宋体"/>
          <w:b/>
          <w:sz w:val="24"/>
          <w:szCs w:val="24"/>
        </w:rPr>
        <w:t>中标服务费</w:t>
      </w:r>
    </w:p>
    <w:p>
      <w:pPr>
        <w:spacing w:line="360" w:lineRule="auto"/>
        <w:ind w:firstLine="480" w:firstLineChars="200"/>
        <w:rPr>
          <w:rFonts w:hint="eastAsia" w:ascii="宋体" w:hAnsi="宋体"/>
          <w:sz w:val="24"/>
          <w:szCs w:val="24"/>
        </w:rPr>
      </w:pPr>
      <w:r>
        <w:rPr>
          <w:rFonts w:hint="eastAsia" w:ascii="宋体" w:hAnsi="宋体"/>
          <w:sz w:val="24"/>
          <w:szCs w:val="24"/>
        </w:rPr>
        <w:t>见投标人须知前附表。</w:t>
      </w:r>
    </w:p>
    <w:p>
      <w:pPr>
        <w:keepNext/>
        <w:spacing w:line="360" w:lineRule="auto"/>
        <w:jc w:val="center"/>
        <w:rPr>
          <w:rFonts w:hint="eastAsia" w:ascii="宋体" w:hAnsi="宋体" w:eastAsia="宋体" w:cs="宋体"/>
          <w:b/>
          <w:sz w:val="24"/>
          <w:szCs w:val="24"/>
        </w:rPr>
      </w:pPr>
      <w:r>
        <w:rPr>
          <w:rFonts w:hint="eastAsia" w:ascii="宋体" w:hAnsi="宋体" w:eastAsia="宋体" w:cs="宋体"/>
          <w:b/>
          <w:sz w:val="24"/>
          <w:szCs w:val="24"/>
          <w:lang w:val="en-US" w:eastAsia="zh-CN"/>
        </w:rPr>
        <w:t>中标服</w:t>
      </w:r>
      <w:r>
        <w:rPr>
          <w:rFonts w:hint="eastAsia" w:ascii="宋体" w:hAnsi="宋体" w:eastAsia="宋体" w:cs="宋体"/>
          <w:b/>
          <w:sz w:val="24"/>
          <w:szCs w:val="24"/>
        </w:rPr>
        <w:t>务收费标准</w:t>
      </w:r>
    </w:p>
    <w:tbl>
      <w:tblPr>
        <w:tblStyle w:val="2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9"/>
        <w:gridCol w:w="1458"/>
        <w:gridCol w:w="1800"/>
        <w:gridCol w:w="1706"/>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2859" w:type="dxa"/>
            <w:vAlign w:val="top"/>
          </w:tcPr>
          <w:p>
            <w:pPr>
              <w:keepNext/>
              <w:ind w:firstLine="1275"/>
              <w:rPr>
                <w:rFonts w:hint="eastAsia" w:ascii="宋体" w:hAnsi="宋体" w:eastAsia="宋体" w:cs="宋体"/>
                <w:b/>
                <w:sz w:val="24"/>
                <w:szCs w:val="24"/>
              </w:rPr>
            </w:pPr>
            <w:r>
              <w:rPr>
                <w:rFonts w:hint="eastAsia" w:ascii="宋体" w:hAnsi="宋体" w:eastAsia="宋体" w:cs="宋体"/>
                <w:kern w:val="2"/>
                <w:sz w:val="24"/>
                <w:szCs w:val="24"/>
                <w:lang w:val="en-US" w:eastAsia="zh-CN" w:bidi="ar-SA"/>
              </w:rPr>
              <w:pict>
                <v:line id="直接连接符 1" o:spid="_x0000_s1027" o:spt="20" style="position:absolute;left:0pt;margin-left:34.15pt;margin-top:0.6pt;height:90.75pt;width:101.95pt;z-index:251660288;mso-width-relative:page;mso-height-relative:page;" fillcolor="#FFFFFF" filled="f" o:preferrelative="t" stroked="t" coordsize="21600,21600">
                  <v:path arrowok="t"/>
                  <v:fill on="f" color2="#FFFFFF" focussize="0,0"/>
                  <v:stroke weight="1.25pt" color="#000000" color2="#FFFFFF" miterlimit="2"/>
                  <v:imagedata gain="65536f" blacklevel="0f" gamma="0" o:title=""/>
                  <o:lock v:ext="edit" position="f" selection="f" grouping="f" rotation="f" cropping="f" text="f" aspectratio="f"/>
                </v:line>
              </w:pict>
            </w:r>
            <w:r>
              <w:rPr>
                <w:rFonts w:hint="eastAsia" w:ascii="宋体" w:hAnsi="宋体" w:eastAsia="宋体" w:cs="宋体"/>
                <w:b/>
                <w:kern w:val="2"/>
                <w:sz w:val="24"/>
                <w:szCs w:val="24"/>
                <w:lang w:val="en-US" w:eastAsia="zh-CN" w:bidi="ar-SA"/>
              </w:rPr>
              <w:pict>
                <v:line id="直接连接符 2" o:spid="_x0000_s1028" o:spt="20" style="position:absolute;left:0pt;margin-left:-9pt;margin-top:-0.5pt;height:0.05pt;width:0.05pt;z-index:251659264;mso-width-relative:page;mso-height-relative:page;" fillcolor="#FFFFFF" filled="f" o:preferrelative="t" stroked="t" coordsize="21600,21600" o:allowincell="f">
                  <v:path arrowok="t"/>
                  <v:fill on="f" color2="#FFFFFF" focussize="0,0"/>
                  <v:stroke color="#000000" color2="#FFFFFF" miterlimit="2"/>
                  <v:imagedata gain="65536f" blacklevel="0f" gamma="0" o:title=""/>
                  <o:lock v:ext="edit" position="f" selection="f" grouping="f" rotation="f" cropping="f" text="f" aspectratio="f"/>
                </v:line>
              </w:pict>
            </w:r>
            <w:r>
              <w:rPr>
                <w:rFonts w:hint="eastAsia" w:ascii="宋体" w:hAnsi="宋体" w:eastAsia="宋体" w:cs="宋体"/>
                <w:b/>
                <w:sz w:val="24"/>
                <w:szCs w:val="24"/>
              </w:rPr>
              <w:t>服</w:t>
            </w:r>
          </w:p>
          <w:p>
            <w:pPr>
              <w:keepNext/>
              <w:ind w:firstLine="211"/>
              <w:rPr>
                <w:rFonts w:hint="eastAsia" w:ascii="宋体" w:hAnsi="宋体" w:eastAsia="宋体" w:cs="宋体"/>
                <w:b/>
                <w:sz w:val="24"/>
                <w:szCs w:val="24"/>
              </w:rPr>
            </w:pPr>
            <w:r>
              <w:rPr>
                <w:rFonts w:hint="eastAsia" w:ascii="宋体" w:hAnsi="宋体" w:eastAsia="宋体" w:cs="宋体"/>
                <w:b/>
                <w:sz w:val="24"/>
                <w:szCs w:val="24"/>
              </w:rPr>
              <w:t>费　　　　 务</w:t>
            </w:r>
          </w:p>
          <w:p>
            <w:pPr>
              <w:keepNext/>
              <w:ind w:firstLine="1004"/>
              <w:rPr>
                <w:rFonts w:hint="eastAsia" w:ascii="宋体" w:hAnsi="宋体" w:eastAsia="宋体" w:cs="宋体"/>
                <w:b/>
                <w:sz w:val="24"/>
                <w:szCs w:val="24"/>
              </w:rPr>
            </w:pPr>
            <w:r>
              <w:rPr>
                <w:rFonts w:hint="eastAsia" w:ascii="宋体" w:hAnsi="宋体" w:eastAsia="宋体" w:cs="宋体"/>
                <w:b/>
                <w:sz w:val="24"/>
                <w:szCs w:val="24"/>
              </w:rPr>
              <w:t>　　　类</w:t>
            </w:r>
          </w:p>
          <w:p>
            <w:pPr>
              <w:keepNext/>
              <w:ind w:firstLine="1054"/>
              <w:rPr>
                <w:rFonts w:hint="eastAsia" w:ascii="宋体" w:hAnsi="宋体" w:eastAsia="宋体" w:cs="宋体"/>
                <w:b/>
                <w:sz w:val="24"/>
                <w:szCs w:val="24"/>
              </w:rPr>
            </w:pPr>
            <w:r>
              <w:rPr>
                <w:rFonts w:hint="eastAsia" w:ascii="宋体" w:hAnsi="宋体" w:eastAsia="宋体" w:cs="宋体"/>
                <w:kern w:val="2"/>
                <w:sz w:val="24"/>
                <w:szCs w:val="24"/>
                <w:lang w:val="en-US" w:eastAsia="zh-CN" w:bidi="ar-SA"/>
              </w:rPr>
              <w:pict>
                <v:line id="直接连接符 4" o:spid="_x0000_s1029" o:spt="20" style="position:absolute;left:0pt;margin-left:-5.6pt;margin-top:1.2pt;height:46.5pt;width:146.2pt;z-index:251661312;mso-width-relative:page;mso-height-relative:page;" fillcolor="#FFFFFF" filled="f" o:preferrelative="t" stroked="t" coordsize="21600,21600">
                  <v:path arrowok="t"/>
                  <v:fill on="f" color2="#FFFFFF" focussize="0,0"/>
                  <v:stroke weight="1.25pt" color="#000000" color2="#FFFFFF" miterlimit="2"/>
                  <v:imagedata gain="65536f" blacklevel="0f" gamma="0" o:title=""/>
                  <o:lock v:ext="edit" position="f" selection="f" grouping="f" rotation="f" cropping="f" text="f" aspectratio="f"/>
                </v:line>
              </w:pict>
            </w:r>
            <w:r>
              <w:rPr>
                <w:rFonts w:hint="eastAsia" w:ascii="宋体" w:hAnsi="宋体" w:eastAsia="宋体" w:cs="宋体"/>
                <w:b/>
                <w:sz w:val="24"/>
                <w:szCs w:val="24"/>
              </w:rPr>
              <w:t>率　　　型</w:t>
            </w:r>
          </w:p>
          <w:p>
            <w:pPr>
              <w:keepNext/>
              <w:ind w:firstLine="1054"/>
              <w:rPr>
                <w:rFonts w:hint="eastAsia" w:ascii="宋体" w:hAnsi="宋体" w:eastAsia="宋体" w:cs="宋体"/>
                <w:b/>
                <w:sz w:val="24"/>
                <w:szCs w:val="24"/>
              </w:rPr>
            </w:pPr>
            <w:r>
              <w:rPr>
                <w:rFonts w:hint="eastAsia" w:ascii="宋体" w:hAnsi="宋体" w:eastAsia="宋体" w:cs="宋体"/>
                <w:b/>
                <w:sz w:val="24"/>
                <w:szCs w:val="24"/>
              </w:rPr>
              <w:t>　　　　</w:t>
            </w:r>
          </w:p>
          <w:p>
            <w:pPr>
              <w:keepNext/>
              <w:rPr>
                <w:rFonts w:hint="eastAsia" w:ascii="宋体" w:hAnsi="宋体" w:eastAsia="宋体" w:cs="宋体"/>
                <w:b/>
                <w:sz w:val="24"/>
                <w:szCs w:val="24"/>
              </w:rPr>
            </w:pPr>
            <w:r>
              <w:rPr>
                <w:rFonts w:hint="eastAsia" w:ascii="宋体" w:hAnsi="宋体" w:eastAsia="宋体" w:cs="宋体"/>
                <w:b/>
                <w:sz w:val="24"/>
                <w:szCs w:val="24"/>
              </w:rPr>
              <w:t>中标金额（万元）</w:t>
            </w:r>
          </w:p>
        </w:tc>
        <w:tc>
          <w:tcPr>
            <w:tcW w:w="1458" w:type="dxa"/>
            <w:vAlign w:val="center"/>
          </w:tcPr>
          <w:p>
            <w:pPr>
              <w:keepNext/>
              <w:jc w:val="center"/>
              <w:rPr>
                <w:rFonts w:hint="eastAsia" w:ascii="宋体" w:hAnsi="宋体" w:eastAsia="宋体" w:cs="宋体"/>
                <w:b/>
                <w:sz w:val="24"/>
                <w:szCs w:val="24"/>
              </w:rPr>
            </w:pPr>
            <w:r>
              <w:rPr>
                <w:rFonts w:hint="eastAsia" w:ascii="宋体" w:hAnsi="宋体" w:eastAsia="宋体" w:cs="宋体"/>
                <w:b/>
                <w:sz w:val="24"/>
                <w:szCs w:val="24"/>
              </w:rPr>
              <w:t>货物招标</w:t>
            </w:r>
          </w:p>
        </w:tc>
        <w:tc>
          <w:tcPr>
            <w:tcW w:w="1800" w:type="dxa"/>
            <w:vAlign w:val="center"/>
          </w:tcPr>
          <w:p>
            <w:pPr>
              <w:keepNext/>
              <w:jc w:val="center"/>
              <w:rPr>
                <w:rFonts w:hint="eastAsia" w:ascii="宋体" w:hAnsi="宋体" w:eastAsia="宋体" w:cs="宋体"/>
                <w:b/>
                <w:sz w:val="24"/>
                <w:szCs w:val="24"/>
              </w:rPr>
            </w:pPr>
            <w:r>
              <w:rPr>
                <w:rFonts w:hint="eastAsia" w:ascii="宋体" w:hAnsi="宋体" w:eastAsia="宋体" w:cs="宋体"/>
                <w:b/>
                <w:sz w:val="24"/>
                <w:szCs w:val="24"/>
              </w:rPr>
              <w:t>服务招标</w:t>
            </w:r>
          </w:p>
        </w:tc>
        <w:tc>
          <w:tcPr>
            <w:tcW w:w="1706" w:type="dxa"/>
            <w:vAlign w:val="center"/>
          </w:tcPr>
          <w:p>
            <w:pPr>
              <w:keepNext/>
              <w:jc w:val="center"/>
              <w:rPr>
                <w:rFonts w:hint="eastAsia" w:ascii="宋体" w:hAnsi="宋体" w:eastAsia="宋体" w:cs="宋体"/>
                <w:b/>
                <w:sz w:val="24"/>
                <w:szCs w:val="24"/>
              </w:rPr>
            </w:pPr>
            <w:r>
              <w:rPr>
                <w:rFonts w:hint="eastAsia" w:ascii="宋体" w:hAnsi="宋体" w:eastAsia="宋体" w:cs="宋体"/>
                <w:b/>
                <w:sz w:val="24"/>
                <w:szCs w:val="24"/>
              </w:rPr>
              <w:t>工程招标</w:t>
            </w:r>
          </w:p>
        </w:tc>
        <w:tc>
          <w:tcPr>
            <w:tcW w:w="1237" w:type="dxa"/>
            <w:vAlign w:val="center"/>
          </w:tcPr>
          <w:p>
            <w:pPr>
              <w:keepNex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折扣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2859"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100以下</w:t>
            </w:r>
          </w:p>
        </w:tc>
        <w:tc>
          <w:tcPr>
            <w:tcW w:w="1458"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1.5%</w:t>
            </w:r>
          </w:p>
        </w:tc>
        <w:tc>
          <w:tcPr>
            <w:tcW w:w="1800"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1.5%</w:t>
            </w:r>
          </w:p>
        </w:tc>
        <w:tc>
          <w:tcPr>
            <w:tcW w:w="1706"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1.0%</w:t>
            </w:r>
          </w:p>
        </w:tc>
        <w:tc>
          <w:tcPr>
            <w:tcW w:w="1237" w:type="dxa"/>
            <w:vAlign w:val="center"/>
          </w:tcPr>
          <w:p>
            <w:pPr>
              <w:keepNex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859"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100-500</w:t>
            </w:r>
          </w:p>
        </w:tc>
        <w:tc>
          <w:tcPr>
            <w:tcW w:w="1458"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1.1%</w:t>
            </w:r>
          </w:p>
        </w:tc>
        <w:tc>
          <w:tcPr>
            <w:tcW w:w="1800"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0.8%</w:t>
            </w:r>
          </w:p>
        </w:tc>
        <w:tc>
          <w:tcPr>
            <w:tcW w:w="1706"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0.7%</w:t>
            </w:r>
          </w:p>
        </w:tc>
        <w:tc>
          <w:tcPr>
            <w:tcW w:w="1237" w:type="dxa"/>
            <w:vAlign w:val="center"/>
          </w:tcPr>
          <w:p>
            <w:pPr>
              <w:keepNex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2859"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500-1000</w:t>
            </w:r>
          </w:p>
        </w:tc>
        <w:tc>
          <w:tcPr>
            <w:tcW w:w="1458"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0.8%</w:t>
            </w:r>
          </w:p>
        </w:tc>
        <w:tc>
          <w:tcPr>
            <w:tcW w:w="1800"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0.45%</w:t>
            </w:r>
          </w:p>
        </w:tc>
        <w:tc>
          <w:tcPr>
            <w:tcW w:w="1706"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0.55%</w:t>
            </w:r>
          </w:p>
        </w:tc>
        <w:tc>
          <w:tcPr>
            <w:tcW w:w="1237" w:type="dxa"/>
            <w:vAlign w:val="center"/>
          </w:tcPr>
          <w:p>
            <w:pPr>
              <w:keepNex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2859"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1000-5000</w:t>
            </w:r>
          </w:p>
        </w:tc>
        <w:tc>
          <w:tcPr>
            <w:tcW w:w="1458"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0.5%</w:t>
            </w:r>
          </w:p>
        </w:tc>
        <w:tc>
          <w:tcPr>
            <w:tcW w:w="1800"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0.25%</w:t>
            </w:r>
          </w:p>
        </w:tc>
        <w:tc>
          <w:tcPr>
            <w:tcW w:w="1706"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0.35%</w:t>
            </w:r>
          </w:p>
        </w:tc>
        <w:tc>
          <w:tcPr>
            <w:tcW w:w="1237" w:type="dxa"/>
            <w:vAlign w:val="center"/>
          </w:tcPr>
          <w:p>
            <w:pPr>
              <w:keepNex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2859"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5000-10000</w:t>
            </w:r>
          </w:p>
        </w:tc>
        <w:tc>
          <w:tcPr>
            <w:tcW w:w="1458"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0.25%</w:t>
            </w:r>
          </w:p>
        </w:tc>
        <w:tc>
          <w:tcPr>
            <w:tcW w:w="1800"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0.1%</w:t>
            </w:r>
          </w:p>
        </w:tc>
        <w:tc>
          <w:tcPr>
            <w:tcW w:w="1706"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0.2%</w:t>
            </w:r>
          </w:p>
        </w:tc>
        <w:tc>
          <w:tcPr>
            <w:tcW w:w="1237" w:type="dxa"/>
            <w:vAlign w:val="center"/>
          </w:tcPr>
          <w:p>
            <w:pPr>
              <w:keepNex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859"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10000-100000</w:t>
            </w:r>
          </w:p>
        </w:tc>
        <w:tc>
          <w:tcPr>
            <w:tcW w:w="1458"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0.05%</w:t>
            </w:r>
          </w:p>
        </w:tc>
        <w:tc>
          <w:tcPr>
            <w:tcW w:w="1800"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0.05%</w:t>
            </w:r>
          </w:p>
        </w:tc>
        <w:tc>
          <w:tcPr>
            <w:tcW w:w="1706"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0.05%</w:t>
            </w:r>
          </w:p>
        </w:tc>
        <w:tc>
          <w:tcPr>
            <w:tcW w:w="1237" w:type="dxa"/>
            <w:vAlign w:val="center"/>
          </w:tcPr>
          <w:p>
            <w:pPr>
              <w:keepNex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2859"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1000000以上</w:t>
            </w:r>
          </w:p>
        </w:tc>
        <w:tc>
          <w:tcPr>
            <w:tcW w:w="1458"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0.01%</w:t>
            </w:r>
          </w:p>
        </w:tc>
        <w:tc>
          <w:tcPr>
            <w:tcW w:w="1800"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0.01%</w:t>
            </w:r>
          </w:p>
        </w:tc>
        <w:tc>
          <w:tcPr>
            <w:tcW w:w="1706"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rPr>
              <w:t>0.01%</w:t>
            </w:r>
          </w:p>
        </w:tc>
        <w:tc>
          <w:tcPr>
            <w:tcW w:w="1237" w:type="dxa"/>
            <w:vAlign w:val="center"/>
          </w:tcPr>
          <w:p>
            <w:pPr>
              <w:keepNext/>
              <w:jc w:val="center"/>
              <w:rPr>
                <w:rFonts w:hint="eastAsia" w:ascii="宋体" w:hAnsi="宋体" w:eastAsia="宋体" w:cs="宋体"/>
                <w:sz w:val="24"/>
                <w:szCs w:val="24"/>
              </w:rPr>
            </w:pPr>
            <w:r>
              <w:rPr>
                <w:rFonts w:hint="eastAsia" w:ascii="宋体" w:hAnsi="宋体" w:eastAsia="宋体" w:cs="宋体"/>
                <w:sz w:val="24"/>
                <w:szCs w:val="24"/>
                <w:lang w:val="en-US" w:eastAsia="zh-CN"/>
              </w:rPr>
              <w:t>4折</w:t>
            </w:r>
          </w:p>
        </w:tc>
      </w:tr>
    </w:tbl>
    <w:p>
      <w:pPr>
        <w:keepNext/>
        <w:adjustRightInd w:val="0"/>
        <w:snapToGrid w:val="0"/>
        <w:spacing w:before="156" w:beforeLines="5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注：1、</w:t>
      </w:r>
      <w:r>
        <w:rPr>
          <w:rFonts w:hint="eastAsia" w:ascii="宋体" w:hAnsi="宋体" w:eastAsia="宋体" w:cs="宋体"/>
          <w:sz w:val="24"/>
          <w:szCs w:val="24"/>
          <w:lang w:val="en-US" w:eastAsia="zh-CN"/>
        </w:rPr>
        <w:t>中标</w:t>
      </w:r>
      <w:r>
        <w:rPr>
          <w:rFonts w:hint="eastAsia" w:ascii="宋体" w:hAnsi="宋体" w:eastAsia="宋体" w:cs="宋体"/>
          <w:sz w:val="24"/>
          <w:szCs w:val="24"/>
        </w:rPr>
        <w:t>服务费按差额定率累进法计算。</w:t>
      </w:r>
    </w:p>
    <w:p>
      <w:pPr>
        <w:spacing w:line="360" w:lineRule="auto"/>
        <w:rPr>
          <w:rFonts w:ascii="宋体" w:hAnsi="宋体"/>
          <w:b/>
          <w:sz w:val="24"/>
          <w:szCs w:val="24"/>
        </w:rPr>
      </w:pPr>
      <w:r>
        <w:rPr>
          <w:rFonts w:ascii="宋体" w:hAnsi="宋体"/>
          <w:b/>
          <w:sz w:val="24"/>
          <w:szCs w:val="24"/>
        </w:rPr>
        <w:t>23.</w:t>
      </w:r>
      <w:r>
        <w:rPr>
          <w:rFonts w:hint="eastAsia" w:ascii="宋体" w:hAnsi="宋体"/>
          <w:b/>
          <w:sz w:val="24"/>
          <w:szCs w:val="24"/>
        </w:rPr>
        <w:t>签订合同</w:t>
      </w:r>
    </w:p>
    <w:p>
      <w:pPr>
        <w:spacing w:line="360" w:lineRule="auto"/>
        <w:ind w:firstLine="480" w:firstLineChars="200"/>
        <w:rPr>
          <w:rFonts w:ascii="宋体" w:hAnsi="宋体"/>
          <w:sz w:val="24"/>
          <w:szCs w:val="24"/>
        </w:rPr>
      </w:pPr>
      <w:bookmarkStart w:id="43" w:name="_Toc86202581"/>
      <w:r>
        <w:rPr>
          <w:rFonts w:ascii="宋体" w:hAnsi="宋体"/>
          <w:sz w:val="24"/>
          <w:szCs w:val="24"/>
        </w:rPr>
        <w:t>23.1 中标人应在接到中标通知书30日内与采购人签订政府采购合同。</w:t>
      </w:r>
    </w:p>
    <w:p>
      <w:pPr>
        <w:spacing w:line="360" w:lineRule="auto"/>
        <w:ind w:firstLine="480" w:firstLineChars="200"/>
        <w:rPr>
          <w:rFonts w:ascii="宋体" w:hAnsi="宋体"/>
          <w:sz w:val="24"/>
          <w:szCs w:val="24"/>
        </w:rPr>
      </w:pPr>
      <w:r>
        <w:rPr>
          <w:rFonts w:ascii="宋体" w:hAnsi="宋体"/>
          <w:sz w:val="24"/>
          <w:szCs w:val="24"/>
        </w:rPr>
        <w:t>23.2 中标人应按照招标文件、投标文件及评标过程中的有关澄清、说明或者补正文件的内容与采购人签订合同。中标人不得再与采购人签订背离合同实质性内容的其它协议或声明。</w:t>
      </w:r>
    </w:p>
    <w:p>
      <w:pPr>
        <w:spacing w:line="360" w:lineRule="auto"/>
        <w:ind w:firstLine="480" w:firstLineChars="200"/>
        <w:rPr>
          <w:rFonts w:ascii="宋体" w:hAnsi="宋体"/>
          <w:sz w:val="24"/>
          <w:szCs w:val="24"/>
        </w:rPr>
      </w:pPr>
      <w:r>
        <w:rPr>
          <w:rFonts w:ascii="宋体" w:hAnsi="宋体"/>
          <w:sz w:val="24"/>
          <w:szCs w:val="24"/>
        </w:rPr>
        <w:t>23.3 在合同履行中，采购人如需追加与合同标的相同的货物，在不改变合同其他条款的前提下，中标人可与采购人协商签订补充合同，但所有补充合同的采购金额不得超过原合同金额的百分之十。</w:t>
      </w:r>
    </w:p>
    <w:p>
      <w:pPr>
        <w:spacing w:line="360" w:lineRule="auto"/>
        <w:ind w:firstLine="480" w:firstLineChars="200"/>
        <w:rPr>
          <w:rFonts w:ascii="宋体" w:hAnsi="宋体"/>
          <w:sz w:val="24"/>
          <w:szCs w:val="24"/>
        </w:rPr>
      </w:pPr>
      <w:r>
        <w:rPr>
          <w:rFonts w:ascii="宋体" w:hAnsi="宋体"/>
          <w:sz w:val="24"/>
          <w:szCs w:val="24"/>
        </w:rPr>
        <w:t>23.4 中标人一旦中标，未经采购代理机构（或采购人）事先给予书面同意不得转包、分包，亦不得将合同全部及任何权利、义务向第三方转让，否则将被视为严重违约，采购代理机构（或采购人）有权决定按照中标人中标后毁标、终止或解除合同等依约处理。</w:t>
      </w:r>
    </w:p>
    <w:p>
      <w:pPr>
        <w:spacing w:line="360" w:lineRule="auto"/>
        <w:ind w:firstLine="480" w:firstLineChars="200"/>
        <w:rPr>
          <w:rFonts w:ascii="宋体" w:hAnsi="宋体"/>
          <w:sz w:val="24"/>
          <w:szCs w:val="24"/>
        </w:rPr>
      </w:pPr>
      <w:r>
        <w:rPr>
          <w:rFonts w:ascii="宋体" w:hAnsi="宋体"/>
          <w:sz w:val="24"/>
          <w:szCs w:val="24"/>
        </w:rPr>
        <w:t>23.5 违反2</w:t>
      </w:r>
      <w:r>
        <w:rPr>
          <w:rFonts w:hint="eastAsia" w:ascii="宋体" w:hAnsi="宋体"/>
          <w:sz w:val="24"/>
          <w:szCs w:val="24"/>
        </w:rPr>
        <w:t>3</w:t>
      </w:r>
      <w:r>
        <w:rPr>
          <w:rFonts w:ascii="宋体" w:hAnsi="宋体"/>
          <w:sz w:val="24"/>
          <w:szCs w:val="24"/>
        </w:rPr>
        <w:t>.1条、2</w:t>
      </w:r>
      <w:r>
        <w:rPr>
          <w:rFonts w:hint="eastAsia" w:ascii="宋体" w:hAnsi="宋体"/>
          <w:sz w:val="24"/>
          <w:szCs w:val="24"/>
        </w:rPr>
        <w:t>3</w:t>
      </w:r>
      <w:r>
        <w:rPr>
          <w:rFonts w:ascii="宋体" w:hAnsi="宋体"/>
          <w:sz w:val="24"/>
          <w:szCs w:val="24"/>
        </w:rPr>
        <w:t>.2条的规定，给对方造成损失的，应承担赔偿责任。</w:t>
      </w:r>
      <w:bookmarkEnd w:id="43"/>
    </w:p>
    <w:p>
      <w:pPr>
        <w:spacing w:line="360" w:lineRule="auto"/>
        <w:outlineLvl w:val="1"/>
        <w:rPr>
          <w:rFonts w:ascii="宋体" w:hAnsi="宋体"/>
          <w:b/>
          <w:sz w:val="24"/>
          <w:szCs w:val="24"/>
        </w:rPr>
      </w:pPr>
      <w:bookmarkStart w:id="44" w:name="_Toc530749579"/>
      <w:r>
        <w:rPr>
          <w:rFonts w:hint="eastAsia" w:ascii="宋体" w:hAnsi="宋体"/>
          <w:b/>
          <w:sz w:val="24"/>
          <w:szCs w:val="24"/>
        </w:rPr>
        <w:t>八、保密和披露</w:t>
      </w:r>
      <w:bookmarkEnd w:id="44"/>
    </w:p>
    <w:p>
      <w:pPr>
        <w:spacing w:line="360" w:lineRule="auto"/>
        <w:ind w:firstLine="482" w:firstLineChars="200"/>
        <w:rPr>
          <w:rFonts w:ascii="宋体" w:hAnsi="宋体"/>
          <w:b/>
          <w:sz w:val="24"/>
          <w:szCs w:val="24"/>
        </w:rPr>
      </w:pPr>
      <w:r>
        <w:rPr>
          <w:rFonts w:ascii="宋体" w:hAnsi="宋体"/>
          <w:b/>
          <w:sz w:val="24"/>
          <w:szCs w:val="24"/>
        </w:rPr>
        <w:t xml:space="preserve">24. </w:t>
      </w:r>
      <w:r>
        <w:rPr>
          <w:rFonts w:hint="eastAsia" w:ascii="宋体" w:hAnsi="宋体"/>
          <w:b/>
          <w:sz w:val="24"/>
          <w:szCs w:val="24"/>
        </w:rPr>
        <w:t>保密</w:t>
      </w:r>
    </w:p>
    <w:p>
      <w:pPr>
        <w:spacing w:line="360" w:lineRule="auto"/>
        <w:ind w:firstLine="480" w:firstLineChars="200"/>
        <w:rPr>
          <w:rFonts w:ascii="宋体" w:hAnsi="宋体"/>
          <w:sz w:val="24"/>
          <w:szCs w:val="24"/>
        </w:rPr>
      </w:pPr>
      <w:r>
        <w:rPr>
          <w:rFonts w:hint="eastAsia" w:ascii="宋体" w:hAnsi="宋体"/>
          <w:sz w:val="24"/>
          <w:szCs w:val="24"/>
        </w:rPr>
        <w:t>发标人自领取招标文件之日起，须承诺承担本招标项目下保密义务，不得将因本次招标获得的信息向第三人外传。</w:t>
      </w:r>
    </w:p>
    <w:p>
      <w:pPr>
        <w:spacing w:line="360" w:lineRule="auto"/>
        <w:ind w:firstLine="482" w:firstLineChars="200"/>
        <w:rPr>
          <w:rFonts w:ascii="宋体" w:hAnsi="宋体"/>
          <w:b/>
          <w:sz w:val="24"/>
          <w:szCs w:val="24"/>
        </w:rPr>
      </w:pPr>
      <w:r>
        <w:rPr>
          <w:rFonts w:ascii="宋体" w:hAnsi="宋体"/>
          <w:b/>
          <w:sz w:val="24"/>
          <w:szCs w:val="24"/>
        </w:rPr>
        <w:t xml:space="preserve">25. </w:t>
      </w:r>
      <w:r>
        <w:rPr>
          <w:rFonts w:hint="eastAsia" w:ascii="宋体" w:hAnsi="宋体"/>
          <w:b/>
          <w:sz w:val="24"/>
          <w:szCs w:val="24"/>
        </w:rPr>
        <w:t>披露</w:t>
      </w:r>
    </w:p>
    <w:p>
      <w:pPr>
        <w:spacing w:line="360" w:lineRule="auto"/>
        <w:ind w:firstLine="480" w:firstLineChars="200"/>
        <w:rPr>
          <w:rFonts w:ascii="宋体" w:hAnsi="宋体"/>
          <w:sz w:val="24"/>
          <w:szCs w:val="24"/>
        </w:rPr>
      </w:pPr>
      <w:r>
        <w:rPr>
          <w:rFonts w:ascii="宋体" w:hAnsi="宋体"/>
          <w:sz w:val="24"/>
          <w:szCs w:val="24"/>
        </w:rPr>
        <w:t>25.1</w:t>
      </w:r>
      <w:r>
        <w:rPr>
          <w:rFonts w:hint="eastAsia" w:ascii="宋体" w:hAnsi="宋体"/>
          <w:sz w:val="24"/>
          <w:szCs w:val="24"/>
        </w:rPr>
        <w:t>采购代理机构（或采购人）有权将投标人提供的所有资料向有关政府部门或评审标书的有关人员披露。</w:t>
      </w:r>
    </w:p>
    <w:p>
      <w:pPr>
        <w:spacing w:line="360" w:lineRule="auto"/>
        <w:ind w:firstLine="480" w:firstLineChars="200"/>
        <w:rPr>
          <w:rFonts w:ascii="宋体" w:hAnsi="宋体"/>
          <w:sz w:val="24"/>
          <w:szCs w:val="24"/>
        </w:rPr>
      </w:pPr>
      <w:r>
        <w:rPr>
          <w:rFonts w:ascii="宋体" w:hAnsi="宋体"/>
          <w:sz w:val="24"/>
          <w:szCs w:val="24"/>
        </w:rPr>
        <w:t>25.2</w:t>
      </w:r>
      <w:r>
        <w:rPr>
          <w:rFonts w:hint="eastAsia" w:ascii="宋体" w:hAnsi="宋体"/>
          <w:sz w:val="24"/>
          <w:szCs w:val="24"/>
        </w:rPr>
        <w:t>在采购代理机构（或采购人）认为适当时、国家机关调查、审查、审计时以及其他符合法律规定的情形下，采购代理机构（或采购人）无须事先征求投标人</w:t>
      </w:r>
      <w:r>
        <w:rPr>
          <w:rFonts w:ascii="宋体" w:hAnsi="宋体"/>
          <w:sz w:val="24"/>
          <w:szCs w:val="24"/>
        </w:rPr>
        <w:t>/</w:t>
      </w:r>
      <w:r>
        <w:rPr>
          <w:rFonts w:hint="eastAsia" w:ascii="宋体" w:hAnsi="宋体"/>
          <w:sz w:val="24"/>
          <w:szCs w:val="24"/>
        </w:rPr>
        <w:t>中标人同意而可以披露关于采购过程、合同文本、签署情况的资料、投标人</w:t>
      </w:r>
      <w:r>
        <w:rPr>
          <w:rFonts w:ascii="宋体" w:hAnsi="宋体"/>
          <w:sz w:val="24"/>
          <w:szCs w:val="24"/>
        </w:rPr>
        <w:t>/</w:t>
      </w:r>
      <w:r>
        <w:rPr>
          <w:rFonts w:hint="eastAsia" w:ascii="宋体" w:hAnsi="宋体"/>
          <w:sz w:val="24"/>
          <w:szCs w:val="24"/>
        </w:rPr>
        <w:t>中标人的名称及地址、投标文件的有关信息以及补充条款等，但应当在合理的必要范围内。对任何已经公布过的内容或与之内容相同的资料，以及投标人</w:t>
      </w:r>
      <w:r>
        <w:rPr>
          <w:rFonts w:ascii="宋体" w:hAnsi="宋体"/>
          <w:sz w:val="24"/>
          <w:szCs w:val="24"/>
        </w:rPr>
        <w:t>/</w:t>
      </w:r>
      <w:r>
        <w:rPr>
          <w:rFonts w:hint="eastAsia" w:ascii="宋体" w:hAnsi="宋体"/>
          <w:sz w:val="24"/>
          <w:szCs w:val="24"/>
        </w:rPr>
        <w:t>中标人已经泄露或公开的，无须再承担保密责任。</w:t>
      </w:r>
    </w:p>
    <w:p>
      <w:pPr>
        <w:spacing w:line="360" w:lineRule="auto"/>
        <w:outlineLvl w:val="1"/>
        <w:rPr>
          <w:rFonts w:ascii="宋体" w:hAnsi="宋体"/>
          <w:b/>
          <w:sz w:val="24"/>
          <w:szCs w:val="24"/>
        </w:rPr>
      </w:pPr>
      <w:bookmarkStart w:id="45" w:name="_Toc530749580"/>
      <w:r>
        <w:rPr>
          <w:rFonts w:hint="eastAsia" w:ascii="宋体" w:hAnsi="宋体"/>
          <w:b/>
          <w:sz w:val="24"/>
          <w:szCs w:val="24"/>
        </w:rPr>
        <w:t>九、询问和质疑</w:t>
      </w:r>
      <w:bookmarkEnd w:id="45"/>
    </w:p>
    <w:p>
      <w:pPr>
        <w:spacing w:line="360" w:lineRule="auto"/>
        <w:ind w:firstLine="482" w:firstLineChars="200"/>
        <w:rPr>
          <w:rFonts w:ascii="宋体" w:hAnsi="宋体"/>
          <w:b/>
          <w:sz w:val="24"/>
          <w:szCs w:val="24"/>
        </w:rPr>
      </w:pPr>
      <w:r>
        <w:rPr>
          <w:rFonts w:ascii="宋体" w:hAnsi="宋体"/>
          <w:b/>
          <w:sz w:val="24"/>
          <w:szCs w:val="24"/>
        </w:rPr>
        <w:t xml:space="preserve">26. </w:t>
      </w:r>
      <w:r>
        <w:rPr>
          <w:rFonts w:hint="eastAsia" w:ascii="宋体" w:hAnsi="宋体"/>
          <w:b/>
          <w:sz w:val="24"/>
          <w:szCs w:val="24"/>
        </w:rPr>
        <w:t>投标人有权就招标事宜提出询问和质疑。</w:t>
      </w:r>
    </w:p>
    <w:p>
      <w:pPr>
        <w:spacing w:line="360" w:lineRule="auto"/>
        <w:ind w:firstLine="480" w:firstLineChars="200"/>
        <w:rPr>
          <w:rFonts w:ascii="宋体" w:hAnsi="宋体"/>
          <w:sz w:val="24"/>
          <w:szCs w:val="24"/>
        </w:rPr>
      </w:pPr>
      <w:r>
        <w:rPr>
          <w:rFonts w:ascii="宋体" w:hAnsi="宋体"/>
          <w:sz w:val="24"/>
          <w:szCs w:val="24"/>
        </w:rPr>
        <w:t xml:space="preserve">26.1 </w:t>
      </w:r>
      <w:r>
        <w:rPr>
          <w:rFonts w:hint="eastAsia" w:ascii="宋体" w:hAnsi="宋体"/>
          <w:sz w:val="24"/>
          <w:szCs w:val="24"/>
        </w:rPr>
        <w:t>招标程序受《中华人民共和国政府采购法》和相关法律法规的约束，并受到严格的内部监督，以确保授予合同过程的公平公正。</w:t>
      </w:r>
    </w:p>
    <w:p>
      <w:pPr>
        <w:spacing w:line="360" w:lineRule="auto"/>
        <w:ind w:firstLine="480" w:firstLineChars="200"/>
        <w:rPr>
          <w:rFonts w:ascii="宋体" w:hAnsi="宋体"/>
          <w:sz w:val="24"/>
          <w:szCs w:val="24"/>
        </w:rPr>
      </w:pPr>
      <w:r>
        <w:rPr>
          <w:rFonts w:ascii="宋体" w:hAnsi="宋体"/>
          <w:sz w:val="24"/>
          <w:szCs w:val="24"/>
        </w:rPr>
        <w:t xml:space="preserve">26.2 </w:t>
      </w:r>
      <w:r>
        <w:rPr>
          <w:rFonts w:hint="eastAsia" w:ascii="宋体" w:hAnsi="宋体"/>
          <w:sz w:val="24"/>
          <w:szCs w:val="24"/>
        </w:rPr>
        <w:t>投标人对招标文件条款或技术、商务参数有异议的，应当在开标前通过澄清或修改程序提出。</w:t>
      </w:r>
    </w:p>
    <w:p>
      <w:pPr>
        <w:spacing w:line="360" w:lineRule="auto"/>
        <w:ind w:firstLine="480" w:firstLineChars="200"/>
        <w:rPr>
          <w:rFonts w:ascii="宋体" w:hAnsi="宋体"/>
          <w:sz w:val="24"/>
          <w:szCs w:val="24"/>
        </w:rPr>
      </w:pPr>
      <w:r>
        <w:rPr>
          <w:rFonts w:ascii="宋体" w:hAnsi="宋体"/>
          <w:sz w:val="24"/>
          <w:szCs w:val="24"/>
        </w:rPr>
        <w:t xml:space="preserve">26.3 </w:t>
      </w:r>
      <w:r>
        <w:rPr>
          <w:rFonts w:hint="eastAsia" w:ascii="宋体" w:hAnsi="宋体"/>
          <w:sz w:val="24"/>
          <w:szCs w:val="24"/>
        </w:rPr>
        <w:t>投标人对采购事项有疑问的，可以向采购代理机构（或采购人）提出询问。</w:t>
      </w:r>
    </w:p>
    <w:p>
      <w:pPr>
        <w:spacing w:line="360" w:lineRule="auto"/>
        <w:ind w:firstLine="480" w:firstLineChars="200"/>
        <w:rPr>
          <w:rFonts w:ascii="宋体" w:hAnsi="宋体"/>
          <w:sz w:val="24"/>
          <w:szCs w:val="24"/>
        </w:rPr>
      </w:pPr>
      <w:r>
        <w:rPr>
          <w:rFonts w:hint="eastAsia" w:ascii="宋体" w:hAnsi="宋体"/>
          <w:sz w:val="24"/>
          <w:szCs w:val="24"/>
        </w:rPr>
        <w:t>26.4 投标人认为其投标未获公平评审或采购过程和中标结果使自己的合法权益受到损害的，应当在知道或者应知其权益受到损害之日起7个工作日内提出质疑。质疑要一次性全部提出，书面送达并当面办理相关接收手续。</w:t>
      </w:r>
    </w:p>
    <w:p>
      <w:pPr>
        <w:spacing w:line="360" w:lineRule="auto"/>
        <w:ind w:firstLine="480" w:firstLineChars="200"/>
        <w:rPr>
          <w:rFonts w:ascii="宋体" w:hAnsi="宋体"/>
          <w:sz w:val="24"/>
          <w:szCs w:val="24"/>
        </w:rPr>
      </w:pPr>
      <w:r>
        <w:rPr>
          <w:rFonts w:ascii="宋体" w:hAnsi="宋体"/>
          <w:sz w:val="24"/>
          <w:szCs w:val="24"/>
        </w:rPr>
        <w:t xml:space="preserve">26.5 </w:t>
      </w:r>
      <w:r>
        <w:rPr>
          <w:rFonts w:hint="eastAsia" w:ascii="宋体" w:hAnsi="宋体"/>
          <w:sz w:val="24"/>
          <w:szCs w:val="24"/>
        </w:rPr>
        <w:t>质疑应当以书面形式向采购代理机构（或采购人）提出，经法定代表人签字并加盖公章。</w:t>
      </w:r>
    </w:p>
    <w:p>
      <w:pPr>
        <w:spacing w:line="360" w:lineRule="auto"/>
        <w:ind w:firstLine="480" w:firstLineChars="200"/>
        <w:rPr>
          <w:rFonts w:ascii="宋体" w:hAnsi="宋体"/>
          <w:sz w:val="24"/>
          <w:szCs w:val="24"/>
        </w:rPr>
      </w:pPr>
      <w:r>
        <w:rPr>
          <w:rFonts w:ascii="宋体" w:hAnsi="宋体"/>
          <w:sz w:val="24"/>
          <w:szCs w:val="24"/>
        </w:rPr>
        <w:t xml:space="preserve">26.6 </w:t>
      </w:r>
      <w:r>
        <w:rPr>
          <w:rFonts w:hint="eastAsia" w:ascii="宋体" w:hAnsi="宋体"/>
          <w:sz w:val="24"/>
          <w:szCs w:val="24"/>
        </w:rPr>
        <w:t>质疑书应当包括以下主要内容：被质疑项目名称、项目编号、包号、招标公告发布时间、质疑事项、法律依据（具体条款）、质疑人全称、法定代表人签字、盖章、有效联系方式（包括手机、传真号码）。</w:t>
      </w:r>
    </w:p>
    <w:p>
      <w:pPr>
        <w:spacing w:line="360" w:lineRule="auto"/>
        <w:ind w:firstLine="480" w:firstLineChars="200"/>
        <w:rPr>
          <w:rFonts w:ascii="宋体" w:hAnsi="宋体"/>
          <w:color w:val="000000"/>
          <w:sz w:val="24"/>
          <w:szCs w:val="24"/>
        </w:rPr>
      </w:pPr>
      <w:r>
        <w:rPr>
          <w:rFonts w:ascii="宋体" w:hAnsi="宋体"/>
          <w:sz w:val="24"/>
          <w:szCs w:val="24"/>
        </w:rPr>
        <w:t xml:space="preserve">26.7 </w:t>
      </w:r>
      <w:r>
        <w:rPr>
          <w:rFonts w:hint="eastAsia" w:ascii="宋体" w:hAnsi="宋体"/>
          <w:sz w:val="24"/>
          <w:szCs w:val="24"/>
        </w:rPr>
        <w:t>质疑应按照“谁主张、谁举证”的原则，质疑书应当附相关证明材料。质疑</w:t>
      </w:r>
      <w:r>
        <w:rPr>
          <w:rFonts w:hint="eastAsia" w:ascii="宋体" w:hAnsi="宋体"/>
          <w:color w:val="000000"/>
          <w:sz w:val="24"/>
          <w:szCs w:val="24"/>
        </w:rPr>
        <w:t>材料应为简体中文，一式二份。</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26.8 </w:t>
      </w:r>
      <w:r>
        <w:rPr>
          <w:rFonts w:hint="eastAsia" w:ascii="宋体" w:hAnsi="宋体"/>
          <w:color w:val="000000"/>
          <w:sz w:val="24"/>
          <w:szCs w:val="24"/>
        </w:rPr>
        <w:t>有下列情形之一的，属于无效质疑，采购代理机构（或采购人）可不予受理：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）未在有效期限内提出质疑的；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）质疑未以书面形式提出的；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）所提交材料未明示属于质疑材料的；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4</w:t>
      </w:r>
      <w:r>
        <w:rPr>
          <w:rFonts w:hint="eastAsia" w:ascii="宋体" w:hAnsi="宋体"/>
          <w:color w:val="000000"/>
          <w:sz w:val="24"/>
          <w:szCs w:val="24"/>
        </w:rPr>
        <w:t>）质疑书没有法定代表人签署本人姓名或印盖本人姓名章并加盖单位公章的；质疑书由参加采购项目的授权代表签署本人姓名或印盖本人姓名章，但没有法定代表人特别授权的；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5</w:t>
      </w:r>
      <w:r>
        <w:rPr>
          <w:rFonts w:hint="eastAsia" w:ascii="宋体" w:hAnsi="宋体"/>
          <w:color w:val="000000"/>
          <w:sz w:val="24"/>
          <w:szCs w:val="24"/>
        </w:rPr>
        <w:t>）质疑书未提供有效联系人或联系方式的；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6</w:t>
      </w:r>
      <w:r>
        <w:rPr>
          <w:rFonts w:hint="eastAsia" w:ascii="宋体" w:hAnsi="宋体"/>
          <w:color w:val="000000"/>
          <w:sz w:val="24"/>
          <w:szCs w:val="24"/>
        </w:rPr>
        <w:t>）质疑事项已经进入投诉或者行政复议或者诉讼程序的；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7</w:t>
      </w:r>
      <w:r>
        <w:rPr>
          <w:rFonts w:hint="eastAsia" w:ascii="宋体" w:hAnsi="宋体"/>
          <w:color w:val="000000"/>
          <w:sz w:val="24"/>
          <w:szCs w:val="24"/>
        </w:rPr>
        <w:t>）质疑书未附相关证明材料，被视为无有效证据支持的。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8</w:t>
      </w:r>
      <w:r>
        <w:rPr>
          <w:rFonts w:hint="eastAsia" w:ascii="宋体" w:hAnsi="宋体"/>
          <w:color w:val="000000"/>
          <w:sz w:val="24"/>
          <w:szCs w:val="24"/>
        </w:rPr>
        <w:t>）投标人对招标文件条款或技术参数有异议，未在开标前通过澄清或修改程序提出，并且投标人已经参与投标，而于开标后对招标文件提出质疑的；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9</w:t>
      </w:r>
      <w:r>
        <w:rPr>
          <w:rFonts w:hint="eastAsia" w:ascii="宋体" w:hAnsi="宋体"/>
          <w:color w:val="000000"/>
          <w:sz w:val="24"/>
          <w:szCs w:val="24"/>
        </w:rPr>
        <w:t>）其它不符合受理条件的情形。</w:t>
      </w:r>
    </w:p>
    <w:p>
      <w:pPr>
        <w:spacing w:line="360" w:lineRule="auto"/>
        <w:ind w:firstLine="480" w:firstLineChars="200"/>
        <w:rPr>
          <w:rFonts w:ascii="宋体" w:hAnsi="宋体"/>
          <w:sz w:val="24"/>
          <w:szCs w:val="24"/>
        </w:rPr>
      </w:pPr>
      <w:r>
        <w:rPr>
          <w:rFonts w:ascii="宋体" w:hAnsi="宋体"/>
          <w:sz w:val="24"/>
          <w:szCs w:val="24"/>
        </w:rPr>
        <w:t>26.9</w:t>
      </w:r>
      <w:r>
        <w:rPr>
          <w:rFonts w:hint="eastAsia" w:ascii="宋体" w:hAnsi="宋体"/>
          <w:sz w:val="24"/>
          <w:szCs w:val="24"/>
        </w:rPr>
        <w:t>采购代理机构（或采购人）将在收到书面质疑后</w:t>
      </w:r>
      <w:r>
        <w:rPr>
          <w:rFonts w:ascii="宋体" w:hAnsi="宋体"/>
          <w:sz w:val="24"/>
          <w:szCs w:val="24"/>
        </w:rPr>
        <w:t>7</w:t>
      </w:r>
      <w:r>
        <w:rPr>
          <w:rFonts w:hint="eastAsia" w:ascii="宋体" w:hAnsi="宋体"/>
          <w:sz w:val="24"/>
          <w:szCs w:val="24"/>
        </w:rPr>
        <w:t>个工作日内审查质疑事项，做出答复或相关处理决定，并以书面形式通知质疑投标人和其他有关投标人，但答复的内容不涉及商业秘密。</w:t>
      </w:r>
    </w:p>
    <w:p>
      <w:pPr>
        <w:spacing w:line="360" w:lineRule="auto"/>
        <w:ind w:firstLine="480" w:firstLineChars="200"/>
        <w:rPr>
          <w:rFonts w:ascii="宋体" w:hAnsi="宋体"/>
          <w:sz w:val="24"/>
          <w:szCs w:val="24"/>
        </w:rPr>
      </w:pPr>
      <w:r>
        <w:rPr>
          <w:rFonts w:ascii="宋体" w:hAnsi="宋体"/>
          <w:sz w:val="24"/>
          <w:szCs w:val="24"/>
        </w:rPr>
        <w:t>26.10</w:t>
      </w:r>
      <w:r>
        <w:rPr>
          <w:rFonts w:hint="eastAsia" w:ascii="宋体" w:hAnsi="宋体"/>
          <w:sz w:val="24"/>
          <w:szCs w:val="24"/>
        </w:rPr>
        <w:t>质疑投标人对采购代理机构（或采购人）的答复不满意以及采购代理机构（或采购人）未在规定的时间内做出答复的，可以在答复期满后</w:t>
      </w:r>
      <w:r>
        <w:rPr>
          <w:rFonts w:ascii="宋体" w:hAnsi="宋体"/>
          <w:sz w:val="24"/>
          <w:szCs w:val="24"/>
        </w:rPr>
        <w:t>15</w:t>
      </w:r>
      <w:r>
        <w:rPr>
          <w:rFonts w:hint="eastAsia" w:ascii="宋体" w:hAnsi="宋体"/>
          <w:sz w:val="24"/>
          <w:szCs w:val="24"/>
        </w:rPr>
        <w:t>个工作日内向政府采购监管部门投诉。</w:t>
      </w:r>
    </w:p>
    <w:p>
      <w:pPr>
        <w:spacing w:line="360" w:lineRule="auto"/>
        <w:outlineLvl w:val="1"/>
        <w:rPr>
          <w:rFonts w:ascii="宋体" w:hAnsi="宋体"/>
          <w:b/>
          <w:sz w:val="24"/>
          <w:szCs w:val="24"/>
        </w:rPr>
      </w:pPr>
      <w:bookmarkStart w:id="46" w:name="_Toc530749581"/>
      <w:r>
        <w:rPr>
          <w:rFonts w:hint="eastAsia" w:ascii="宋体" w:hAnsi="宋体"/>
          <w:b/>
          <w:sz w:val="24"/>
          <w:szCs w:val="24"/>
        </w:rPr>
        <w:t>十、违约处罚</w:t>
      </w:r>
      <w:bookmarkEnd w:id="46"/>
    </w:p>
    <w:p>
      <w:pPr>
        <w:spacing w:line="360" w:lineRule="auto"/>
        <w:ind w:firstLine="480" w:firstLineChars="200"/>
        <w:rPr>
          <w:rFonts w:ascii="宋体" w:hAnsi="宋体"/>
          <w:sz w:val="24"/>
          <w:szCs w:val="24"/>
        </w:rPr>
      </w:pPr>
      <w:r>
        <w:rPr>
          <w:rFonts w:ascii="宋体" w:hAnsi="宋体"/>
          <w:sz w:val="24"/>
          <w:szCs w:val="24"/>
        </w:rPr>
        <w:t>27.</w:t>
      </w:r>
      <w:r>
        <w:rPr>
          <w:rFonts w:hint="eastAsia" w:ascii="宋体" w:hAnsi="宋体"/>
          <w:sz w:val="24"/>
          <w:szCs w:val="24"/>
        </w:rPr>
        <w:t>发生下列情况之一，投标人的投标保证金将不予退还，并可能被列入不良记录名单，投标人今后参与同类政府采购项目的机会可能会受到影响：</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）开标后在投标有效期内，投标人撤回其投标；</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）在评标期间，投标人企图影响采购机构或评标委员会的任何活动，将导致投标被拒绝，并由其承担相应的法律责任。</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）中标人未按本招标文件规定签约；</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）中标人与采购人订立背离合同实质性内容的其它协议；</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）投标人未按招标文件规定和合同约定履行义务的。</w:t>
      </w:r>
    </w:p>
    <w:p>
      <w:pPr>
        <w:spacing w:line="360" w:lineRule="auto"/>
        <w:outlineLvl w:val="1"/>
        <w:rPr>
          <w:rFonts w:hint="eastAsia" w:ascii="宋体" w:hAnsi="宋体"/>
          <w:b/>
          <w:sz w:val="24"/>
          <w:szCs w:val="24"/>
        </w:rPr>
      </w:pPr>
      <w:bookmarkStart w:id="47" w:name="_Toc530749582"/>
      <w:r>
        <w:rPr>
          <w:rFonts w:hint="eastAsia" w:ascii="宋体" w:hAnsi="宋体"/>
          <w:b/>
          <w:sz w:val="24"/>
          <w:szCs w:val="24"/>
        </w:rPr>
        <w:t>十一、其它</w:t>
      </w:r>
      <w:bookmarkEnd w:id="47"/>
    </w:p>
    <w:p>
      <w:pPr>
        <w:spacing w:line="360" w:lineRule="auto"/>
        <w:rPr>
          <w:rFonts w:hint="eastAsia" w:ascii="宋体" w:hAnsi="宋体"/>
          <w:b/>
          <w:bCs/>
          <w:sz w:val="24"/>
          <w:szCs w:val="24"/>
        </w:rPr>
      </w:pPr>
      <w:r>
        <w:rPr>
          <w:rFonts w:hint="eastAsia" w:ascii="宋体" w:hAnsi="宋体"/>
          <w:b/>
          <w:bCs/>
          <w:sz w:val="24"/>
          <w:szCs w:val="24"/>
        </w:rPr>
        <w:t>28</w:t>
      </w:r>
      <w:r>
        <w:rPr>
          <w:rFonts w:ascii="宋体" w:hAnsi="宋体"/>
          <w:b/>
          <w:bCs/>
          <w:sz w:val="24"/>
          <w:szCs w:val="24"/>
        </w:rPr>
        <w:t>.</w:t>
      </w:r>
      <w:r>
        <w:rPr>
          <w:rFonts w:hint="eastAsia" w:ascii="宋体" w:hAnsi="宋体"/>
          <w:b/>
          <w:bCs/>
          <w:sz w:val="24"/>
          <w:szCs w:val="24"/>
        </w:rPr>
        <w:t>政府采购相关政策要求</w:t>
      </w:r>
    </w:p>
    <w:p>
      <w:pPr>
        <w:spacing w:line="360" w:lineRule="auto"/>
        <w:ind w:firstLine="480" w:firstLineChars="200"/>
        <w:rPr>
          <w:rFonts w:hint="eastAsia" w:ascii="宋体" w:hAnsi="宋体"/>
          <w:sz w:val="24"/>
          <w:szCs w:val="24"/>
        </w:rPr>
      </w:pPr>
      <w:r>
        <w:rPr>
          <w:rFonts w:hint="eastAsia" w:ascii="宋体" w:hAnsi="宋体"/>
          <w:sz w:val="24"/>
          <w:szCs w:val="24"/>
        </w:rPr>
        <w:t>28.1 本项目涉及进口产品的要求：</w:t>
      </w:r>
    </w:p>
    <w:p>
      <w:pPr>
        <w:spacing w:line="360" w:lineRule="auto"/>
        <w:ind w:firstLine="480" w:firstLineChars="200"/>
        <w:rPr>
          <w:rFonts w:hint="eastAsia" w:ascii="宋体" w:hAnsi="宋体"/>
          <w:sz w:val="24"/>
          <w:szCs w:val="24"/>
        </w:rPr>
      </w:pPr>
      <w:r>
        <w:rPr>
          <w:rFonts w:hint="eastAsia" w:ascii="宋体" w:hAnsi="宋体"/>
          <w:sz w:val="24"/>
          <w:szCs w:val="24"/>
        </w:rPr>
        <w:t>未特别注明“进口产品”（通过中国海关报关验放进入中国境内且产自境外的产品）字样的，均必须采购国产产品。</w:t>
      </w:r>
    </w:p>
    <w:p>
      <w:pPr>
        <w:spacing w:line="360" w:lineRule="auto"/>
        <w:ind w:firstLine="480" w:firstLineChars="200"/>
        <w:rPr>
          <w:rFonts w:hint="eastAsia" w:ascii="宋体" w:hAnsi="宋体"/>
          <w:sz w:val="24"/>
          <w:szCs w:val="24"/>
        </w:rPr>
      </w:pPr>
      <w:r>
        <w:rPr>
          <w:rFonts w:hint="eastAsia" w:ascii="宋体" w:hAnsi="宋体"/>
          <w:sz w:val="24"/>
          <w:szCs w:val="24"/>
        </w:rPr>
        <w:t xml:space="preserve">28.2 本项目涉及政府强制采购节能产品的要求： </w:t>
      </w:r>
    </w:p>
    <w:p>
      <w:pPr>
        <w:spacing w:line="360" w:lineRule="auto"/>
        <w:ind w:firstLine="480" w:firstLineChars="200"/>
        <w:rPr>
          <w:rFonts w:hint="eastAsia" w:ascii="宋体" w:hAnsi="宋体"/>
          <w:sz w:val="24"/>
          <w:szCs w:val="24"/>
        </w:rPr>
      </w:pPr>
      <w:r>
        <w:rPr>
          <w:rFonts w:hint="eastAsia" w:ascii="宋体" w:hAnsi="宋体"/>
          <w:sz w:val="24"/>
          <w:szCs w:val="24"/>
        </w:rPr>
        <w:t>（1）本项目采购标的物中如包含</w:t>
      </w:r>
      <w:r>
        <w:rPr>
          <w:rFonts w:hint="eastAsia" w:ascii="宋体" w:hAnsi="宋体" w:cs="宋体"/>
          <w:szCs w:val="21"/>
        </w:rPr>
        <w:t>《节能产品政府采购品目清单</w:t>
      </w:r>
      <w:r>
        <w:rPr>
          <w:rFonts w:hint="eastAsia" w:ascii="宋体" w:hAnsi="宋体"/>
          <w:sz w:val="24"/>
          <w:szCs w:val="24"/>
        </w:rPr>
        <w:t>》中政府强制采购的节能产品，投标人必须投报最新一期</w:t>
      </w:r>
      <w:r>
        <w:rPr>
          <w:rFonts w:hint="eastAsia" w:ascii="宋体" w:hAnsi="宋体" w:cs="宋体"/>
          <w:szCs w:val="21"/>
        </w:rPr>
        <w:t>《节能产品政府采购品目清单</w:t>
      </w:r>
      <w:r>
        <w:rPr>
          <w:rFonts w:hint="eastAsia" w:ascii="宋体" w:hAnsi="宋体"/>
          <w:sz w:val="24"/>
          <w:szCs w:val="24"/>
        </w:rPr>
        <w:t>》中的产品。</w:t>
      </w:r>
    </w:p>
    <w:p>
      <w:pPr>
        <w:spacing w:line="360" w:lineRule="auto"/>
        <w:ind w:firstLine="480" w:firstLineChars="200"/>
        <w:rPr>
          <w:rFonts w:hint="eastAsia" w:ascii="宋体" w:hAnsi="宋体"/>
          <w:sz w:val="24"/>
          <w:szCs w:val="24"/>
        </w:rPr>
      </w:pPr>
      <w:r>
        <w:rPr>
          <w:rFonts w:hint="eastAsia" w:ascii="宋体" w:hAnsi="宋体"/>
          <w:sz w:val="24"/>
          <w:szCs w:val="24"/>
        </w:rPr>
        <w:t>（2）本文件有规定允许采购</w:t>
      </w:r>
      <w:r>
        <w:rPr>
          <w:rFonts w:hint="eastAsia" w:ascii="宋体" w:hAnsi="宋体" w:cs="宋体"/>
          <w:szCs w:val="21"/>
        </w:rPr>
        <w:t>《节能产品政府采购品目清单</w:t>
      </w:r>
      <w:r>
        <w:rPr>
          <w:rFonts w:hint="eastAsia" w:ascii="宋体" w:hAnsi="宋体"/>
          <w:sz w:val="24"/>
          <w:szCs w:val="24"/>
        </w:rPr>
        <w:t>》以外产品的除外。</w:t>
      </w:r>
    </w:p>
    <w:p>
      <w:pPr>
        <w:spacing w:line="360" w:lineRule="auto"/>
        <w:ind w:firstLine="480" w:firstLineChars="200"/>
        <w:rPr>
          <w:rFonts w:hint="eastAsia" w:ascii="宋体" w:hAnsi="宋体"/>
          <w:sz w:val="24"/>
          <w:szCs w:val="24"/>
        </w:rPr>
      </w:pPr>
      <w:r>
        <w:rPr>
          <w:rFonts w:hint="eastAsia" w:ascii="宋体" w:hAnsi="宋体"/>
          <w:sz w:val="24"/>
          <w:szCs w:val="24"/>
        </w:rPr>
        <w:t>（3）投报产品中如包含政府强制采购的节能产品，需将所有政府强制采购的节能产品如实填写到</w:t>
      </w:r>
      <w:r>
        <w:rPr>
          <w:rFonts w:hint="eastAsia" w:ascii="宋体" w:hAnsi="宋体" w:cs="宋体"/>
          <w:szCs w:val="21"/>
        </w:rPr>
        <w:t>《节能产品政府采购品目清单</w:t>
      </w:r>
      <w:r>
        <w:rPr>
          <w:rFonts w:hint="eastAsia" w:ascii="宋体" w:hAnsi="宋体"/>
          <w:sz w:val="24"/>
          <w:szCs w:val="24"/>
        </w:rPr>
        <w:t>》（格式）</w:t>
      </w:r>
    </w:p>
    <w:p>
      <w:pPr>
        <w:spacing w:line="360" w:lineRule="auto"/>
        <w:ind w:firstLine="480" w:firstLineChars="200"/>
        <w:rPr>
          <w:rFonts w:hint="eastAsia" w:ascii="宋体" w:hAnsi="宋体"/>
          <w:sz w:val="24"/>
          <w:szCs w:val="24"/>
        </w:rPr>
      </w:pPr>
      <w:r>
        <w:rPr>
          <w:rFonts w:hint="eastAsia" w:ascii="宋体" w:hAnsi="宋体"/>
          <w:sz w:val="24"/>
          <w:szCs w:val="24"/>
        </w:rPr>
        <w:t>28.3 本项目涉及非政府强制采购节能产品和环境标志产品的要求：</w:t>
      </w:r>
    </w:p>
    <w:p>
      <w:pPr>
        <w:spacing w:line="360" w:lineRule="auto"/>
        <w:ind w:firstLine="480" w:firstLineChars="200"/>
        <w:rPr>
          <w:rFonts w:hint="eastAsia" w:ascii="宋体" w:hAnsi="宋体"/>
          <w:sz w:val="24"/>
          <w:szCs w:val="24"/>
        </w:rPr>
      </w:pPr>
      <w:r>
        <w:rPr>
          <w:rFonts w:hint="eastAsia" w:ascii="宋体" w:hAnsi="宋体"/>
          <w:sz w:val="24"/>
          <w:szCs w:val="24"/>
        </w:rPr>
        <w:t>（1）报价货物中有最新一期《节能产品政府采购清单》中强制性采购产品以外的其他节能产品或最新一期</w:t>
      </w:r>
      <w:r>
        <w:rPr>
          <w:rFonts w:hint="eastAsia" w:ascii="宋体" w:hAnsi="宋体" w:cs="宋体"/>
          <w:szCs w:val="21"/>
        </w:rPr>
        <w:t>《环境标志产品政府采购品目清单》</w:t>
      </w:r>
      <w:r>
        <w:rPr>
          <w:rFonts w:hint="eastAsia" w:ascii="宋体" w:hAnsi="宋体"/>
          <w:sz w:val="24"/>
          <w:szCs w:val="24"/>
        </w:rPr>
        <w:t>中产品的将给予适当加分。</w:t>
      </w:r>
    </w:p>
    <w:p>
      <w:pPr>
        <w:spacing w:line="360" w:lineRule="auto"/>
        <w:ind w:firstLine="480" w:firstLineChars="200"/>
        <w:rPr>
          <w:rFonts w:hint="eastAsia" w:ascii="宋体" w:hAnsi="宋体"/>
          <w:sz w:val="24"/>
          <w:szCs w:val="24"/>
        </w:rPr>
      </w:pPr>
      <w:r>
        <w:rPr>
          <w:rFonts w:hint="eastAsia" w:ascii="宋体" w:hAnsi="宋体"/>
          <w:sz w:val="24"/>
          <w:szCs w:val="24"/>
        </w:rPr>
        <w:t>（2）报价货物中有节能产品的，须如实填写节能产品明细表；报价货物中有环境标志产品的，须如实填写环境标志产品明细表。（格式）</w:t>
      </w:r>
    </w:p>
    <w:p>
      <w:pPr>
        <w:spacing w:line="360" w:lineRule="auto"/>
        <w:ind w:firstLine="480" w:firstLineChars="200"/>
        <w:rPr>
          <w:rFonts w:hint="eastAsia" w:ascii="宋体" w:hAnsi="宋体"/>
          <w:sz w:val="24"/>
          <w:szCs w:val="24"/>
        </w:rPr>
      </w:pPr>
      <w:r>
        <w:rPr>
          <w:rFonts w:hint="eastAsia" w:ascii="宋体" w:hAnsi="宋体"/>
          <w:sz w:val="24"/>
          <w:szCs w:val="24"/>
        </w:rPr>
        <w:t>28.4 本项目涉及正版软件的要求：</w:t>
      </w:r>
    </w:p>
    <w:p>
      <w:pPr>
        <w:spacing w:line="360" w:lineRule="auto"/>
        <w:ind w:firstLine="480" w:firstLineChars="200"/>
        <w:rPr>
          <w:rFonts w:hint="eastAsia" w:ascii="宋体" w:hAnsi="宋体"/>
          <w:sz w:val="24"/>
          <w:szCs w:val="24"/>
        </w:rPr>
      </w:pPr>
      <w:r>
        <w:rPr>
          <w:rFonts w:hint="eastAsia" w:ascii="宋体" w:hAnsi="宋体"/>
          <w:sz w:val="24"/>
          <w:szCs w:val="24"/>
        </w:rPr>
        <w:t>投标人需承诺投报的计算机产品预装正版操作系统，投报的硬件产品内的预装软件为正版软件。</w:t>
      </w:r>
    </w:p>
    <w:p>
      <w:pPr>
        <w:spacing w:line="360" w:lineRule="auto"/>
        <w:ind w:firstLine="480" w:firstLineChars="200"/>
        <w:rPr>
          <w:rFonts w:hint="eastAsia" w:ascii="宋体" w:hAnsi="宋体"/>
          <w:sz w:val="24"/>
          <w:szCs w:val="24"/>
        </w:rPr>
      </w:pPr>
      <w:r>
        <w:rPr>
          <w:rFonts w:hint="eastAsia" w:ascii="宋体" w:hAnsi="宋体"/>
          <w:sz w:val="24"/>
          <w:szCs w:val="24"/>
        </w:rPr>
        <w:t>28.5 本项目涉及信息安全产品的要求：</w:t>
      </w:r>
    </w:p>
    <w:p>
      <w:pPr>
        <w:spacing w:line="360" w:lineRule="auto"/>
        <w:ind w:firstLine="480" w:firstLineChars="200"/>
        <w:rPr>
          <w:rFonts w:hint="eastAsia" w:ascii="宋体" w:hAnsi="宋体"/>
          <w:sz w:val="24"/>
          <w:szCs w:val="24"/>
        </w:rPr>
      </w:pPr>
      <w:r>
        <w:rPr>
          <w:rFonts w:hint="eastAsia" w:ascii="宋体" w:hAnsi="宋体"/>
          <w:sz w:val="24"/>
          <w:szCs w:val="24"/>
        </w:rPr>
        <w:t>报价货物中如含有财政部会同有关部门制定下发的</w:t>
      </w:r>
      <w:r>
        <w:rPr>
          <w:rFonts w:hint="eastAsia" w:ascii="宋体" w:hAnsi="宋体" w:cs="宋体"/>
          <w:szCs w:val="21"/>
        </w:rPr>
        <w:t>《信息安全产品强制性认证目录》</w:t>
      </w:r>
      <w:r>
        <w:rPr>
          <w:rFonts w:hint="eastAsia" w:ascii="宋体" w:hAnsi="宋体"/>
          <w:sz w:val="24"/>
          <w:szCs w:val="24"/>
        </w:rPr>
        <w:t>中的产品（8类13项），需提供中国信息安全认证中心按国家标准认证颁发的有效认证证书。</w:t>
      </w:r>
    </w:p>
    <w:p>
      <w:pPr>
        <w:spacing w:line="360" w:lineRule="auto"/>
        <w:ind w:firstLine="480" w:firstLineChars="200"/>
        <w:rPr>
          <w:rFonts w:hint="eastAsia" w:ascii="宋体" w:hAnsi="宋体"/>
          <w:sz w:val="24"/>
          <w:szCs w:val="24"/>
        </w:rPr>
      </w:pPr>
      <w:r>
        <w:rPr>
          <w:rFonts w:hint="eastAsia" w:ascii="宋体" w:hAnsi="宋体"/>
          <w:sz w:val="24"/>
          <w:szCs w:val="24"/>
        </w:rPr>
        <w:t>28.6 小、微企业参加本项目报价要求：</w:t>
      </w:r>
    </w:p>
    <w:p>
      <w:pPr>
        <w:spacing w:line="360" w:lineRule="auto"/>
        <w:ind w:firstLine="480" w:firstLineChars="200"/>
        <w:rPr>
          <w:rFonts w:hint="eastAsia" w:ascii="宋体" w:hAnsi="宋体"/>
          <w:sz w:val="24"/>
          <w:szCs w:val="24"/>
        </w:rPr>
      </w:pPr>
      <w:r>
        <w:rPr>
          <w:rFonts w:hint="eastAsia" w:ascii="宋体" w:hAnsi="宋体"/>
          <w:sz w:val="24"/>
          <w:szCs w:val="24"/>
        </w:rPr>
        <w:t>（1）须按照工信部联【2011】300号《中小企业划型标准规定》的标准如实填写《中小企业声明函》（格式见第六部分），监狱企业参加报价视同小微企业，提供由省级以上监狱管理局、戒毒管理局出具的属于监狱企业的证明文件。</w:t>
      </w:r>
    </w:p>
    <w:p>
      <w:pPr>
        <w:spacing w:line="360" w:lineRule="auto"/>
        <w:ind w:firstLine="480" w:firstLineChars="200"/>
        <w:rPr>
          <w:rFonts w:hint="eastAsia" w:ascii="宋体" w:hAnsi="宋体"/>
          <w:sz w:val="24"/>
          <w:szCs w:val="24"/>
        </w:rPr>
      </w:pPr>
      <w:r>
        <w:rPr>
          <w:rFonts w:hint="eastAsia" w:ascii="宋体" w:hAnsi="宋体"/>
          <w:sz w:val="24"/>
          <w:szCs w:val="24"/>
        </w:rPr>
        <w:t>（2）小、微企业只有提供本企业制造的货物或者服务，或者提供其他小、微企业制造的货物，享受报价货物的价格折扣。用扣除后的价格参与评审；享受价格折扣的货物不包括使用大型企业注册商标的货物，小、微型企业提供中型企业制造的货物的，视同为中型企业；若有的话，如实填写《小微企业/残疾人福利性单位提供货物、服务明细表》（格式）；价格折扣见投标人须知前附表。</w:t>
      </w:r>
    </w:p>
    <w:p>
      <w:pPr>
        <w:spacing w:line="360" w:lineRule="auto"/>
        <w:ind w:firstLine="480" w:firstLineChars="200"/>
        <w:rPr>
          <w:rFonts w:hint="eastAsia" w:ascii="宋体" w:hAnsi="宋体"/>
          <w:sz w:val="24"/>
          <w:szCs w:val="24"/>
        </w:rPr>
      </w:pPr>
      <w:r>
        <w:rPr>
          <w:rFonts w:hint="eastAsia" w:ascii="宋体" w:hAnsi="宋体"/>
          <w:sz w:val="24"/>
          <w:szCs w:val="24"/>
        </w:rPr>
        <w:t>（3）小、微型企业提供中型企业制造的货物或使用大型企业注册商标货物的，视同为中型企业。</w:t>
      </w:r>
    </w:p>
    <w:p>
      <w:pPr>
        <w:spacing w:line="360" w:lineRule="auto"/>
        <w:ind w:firstLine="480" w:firstLineChars="200"/>
        <w:rPr>
          <w:rFonts w:hint="eastAsia" w:ascii="宋体" w:hAnsi="宋体"/>
          <w:sz w:val="24"/>
          <w:szCs w:val="24"/>
        </w:rPr>
      </w:pPr>
      <w:r>
        <w:rPr>
          <w:rFonts w:hint="eastAsia" w:ascii="宋体" w:hAnsi="宋体"/>
          <w:sz w:val="24"/>
          <w:szCs w:val="24"/>
        </w:rPr>
        <w:t>（4）联合体价格折扣：本项目若允许联合体参加，联合体协议中约定，小型、微型企业的协议合同金额占到联合体协议合同金额30%以上的，给予联合体的价格扣除，用扣除后价格参与评审；扣除百分百见投标人须知前附表。</w:t>
      </w:r>
    </w:p>
    <w:p>
      <w:pPr>
        <w:spacing w:line="360" w:lineRule="auto"/>
        <w:ind w:firstLine="480" w:firstLineChars="200"/>
        <w:rPr>
          <w:rFonts w:hint="eastAsia" w:ascii="宋体" w:hAnsi="宋体"/>
          <w:sz w:val="24"/>
          <w:szCs w:val="24"/>
        </w:rPr>
      </w:pPr>
      <w:r>
        <w:rPr>
          <w:rFonts w:hint="eastAsia" w:ascii="宋体" w:hAnsi="宋体"/>
          <w:sz w:val="24"/>
          <w:szCs w:val="24"/>
        </w:rPr>
        <w:t>（</w:t>
      </w:r>
      <w:r>
        <w:rPr>
          <w:rFonts w:hint="eastAsia" w:ascii="宋体" w:hAnsi="宋体"/>
          <w:sz w:val="24"/>
          <w:szCs w:val="24"/>
          <w:lang w:val="en-US" w:eastAsia="zh-CN"/>
        </w:rPr>
        <w:t>5</w:t>
      </w:r>
      <w:r>
        <w:rPr>
          <w:rFonts w:hint="eastAsia" w:ascii="宋体" w:hAnsi="宋体"/>
          <w:sz w:val="24"/>
          <w:szCs w:val="24"/>
        </w:rPr>
        <w:t>）</w:t>
      </w:r>
      <w:r>
        <w:rPr>
          <w:rFonts w:hint="eastAsia" w:ascii="宋体" w:hAnsi="宋体"/>
          <w:sz w:val="24"/>
          <w:szCs w:val="24"/>
          <w:lang w:val="en-US" w:eastAsia="zh-CN"/>
        </w:rPr>
        <w:t>专门面向中小企业采购的项目，不执行支持中小企业发展、促进残疾人就业、支持监狱企业发展的价格优惠政策。</w:t>
      </w:r>
    </w:p>
    <w:p>
      <w:pPr>
        <w:spacing w:line="360" w:lineRule="auto"/>
        <w:ind w:firstLine="480" w:firstLineChars="200"/>
        <w:rPr>
          <w:rFonts w:hint="eastAsia" w:ascii="宋体" w:hAnsi="宋体"/>
          <w:sz w:val="24"/>
          <w:szCs w:val="24"/>
        </w:rPr>
      </w:pPr>
      <w:r>
        <w:rPr>
          <w:rFonts w:hint="eastAsia" w:ascii="宋体" w:hAnsi="宋体"/>
          <w:sz w:val="24"/>
          <w:szCs w:val="24"/>
        </w:rPr>
        <w:t>28.7 残疾人福利性单位参加本项目报价的要求：</w:t>
      </w:r>
    </w:p>
    <w:p>
      <w:pPr>
        <w:spacing w:line="360" w:lineRule="auto"/>
        <w:ind w:firstLine="480" w:firstLineChars="200"/>
        <w:rPr>
          <w:rFonts w:hint="eastAsia" w:ascii="宋体" w:hAnsi="宋体"/>
          <w:sz w:val="24"/>
          <w:szCs w:val="24"/>
        </w:rPr>
      </w:pPr>
      <w:r>
        <w:rPr>
          <w:rFonts w:hint="eastAsia" w:ascii="宋体" w:hAnsi="宋体"/>
          <w:sz w:val="24"/>
          <w:szCs w:val="24"/>
        </w:rPr>
        <w:t>（1）须根据财库【2017】141号《关于促进残疾人就业政府采购政策的通知》的要求，如实填写残疾人福利性单位声明函（格式），残疾人福利性单位参加本项目投标时，享受价格折扣，用扣除后的价格参与评审，价格折扣参见本须知28.6（2）的规定执行。</w:t>
      </w:r>
    </w:p>
    <w:p>
      <w:pPr>
        <w:spacing w:line="360" w:lineRule="auto"/>
        <w:ind w:firstLine="480" w:firstLineChars="200"/>
        <w:rPr>
          <w:rFonts w:hint="eastAsia" w:ascii="宋体" w:hAnsi="宋体"/>
          <w:sz w:val="24"/>
          <w:szCs w:val="24"/>
        </w:rPr>
      </w:pPr>
      <w:r>
        <w:rPr>
          <w:rFonts w:hint="eastAsia" w:ascii="宋体" w:hAnsi="宋体"/>
          <w:sz w:val="24"/>
          <w:szCs w:val="24"/>
        </w:rPr>
        <w:t>（2）投标人提供的《残疾人福利性单位声明函》与事实不符的，依照《政府采购法》第七十七条第一款的规定追究法律责任。</w:t>
      </w:r>
    </w:p>
    <w:p>
      <w:pPr>
        <w:spacing w:line="360" w:lineRule="auto"/>
        <w:ind w:firstLine="480" w:firstLineChars="200"/>
        <w:rPr>
          <w:rFonts w:hint="eastAsia" w:ascii="宋体" w:hAnsi="宋体"/>
          <w:sz w:val="24"/>
          <w:szCs w:val="24"/>
        </w:rPr>
      </w:pPr>
      <w:r>
        <w:rPr>
          <w:rFonts w:hint="eastAsia" w:ascii="宋体" w:hAnsi="宋体"/>
          <w:sz w:val="24"/>
          <w:szCs w:val="24"/>
        </w:rPr>
        <w:t>（3）残疾人福利性单位提供本企业制造的货物或者服务，或者提供其他残疾人福利性单位制造的货物，享受报价货物的价格折扣。若有的话，如实填写《中小微企业/残疾人福利性单位提供货物、服务明细表》（格式见第六部分）；</w:t>
      </w:r>
    </w:p>
    <w:p>
      <w:pPr>
        <w:spacing w:line="360" w:lineRule="auto"/>
        <w:ind w:firstLine="480" w:firstLineChars="200"/>
        <w:rPr>
          <w:rFonts w:ascii="宋体" w:hAnsi="宋体"/>
          <w:sz w:val="24"/>
          <w:szCs w:val="24"/>
        </w:rPr>
      </w:pPr>
      <w:r>
        <w:rPr>
          <w:rFonts w:hint="eastAsia" w:ascii="宋体" w:hAnsi="宋体"/>
          <w:sz w:val="24"/>
          <w:szCs w:val="24"/>
        </w:rPr>
        <w:t>（4）</w:t>
      </w:r>
      <w:r>
        <w:rPr>
          <w:rFonts w:ascii="宋体" w:hAnsi="宋体"/>
          <w:sz w:val="24"/>
          <w:szCs w:val="24"/>
        </w:rPr>
        <w:t>享受政府采购支持政策的残疾人福利性单位应当同时满足以下条件：</w:t>
      </w:r>
    </w:p>
    <w:p>
      <w:pPr>
        <w:spacing w:line="360" w:lineRule="auto"/>
        <w:ind w:firstLine="480" w:firstLineChars="200"/>
        <w:rPr>
          <w:rFonts w:ascii="宋体" w:hAnsi="宋体"/>
          <w:sz w:val="24"/>
          <w:szCs w:val="24"/>
        </w:rPr>
      </w:pPr>
      <w:r>
        <w:rPr>
          <w:rFonts w:hint="eastAsia" w:ascii="宋体" w:hAnsi="宋体"/>
          <w:sz w:val="24"/>
          <w:szCs w:val="24"/>
        </w:rPr>
        <w:t>A.</w:t>
      </w:r>
      <w:r>
        <w:rPr>
          <w:rFonts w:ascii="宋体" w:hAnsi="宋体"/>
          <w:sz w:val="24"/>
          <w:szCs w:val="24"/>
        </w:rPr>
        <w:t>安置的残疾人占本单位在职职工人数的比例不低于25%（含25%），并且安置的残疾人人数不少于10人（含10人）；</w:t>
      </w:r>
    </w:p>
    <w:p>
      <w:pPr>
        <w:spacing w:line="360" w:lineRule="auto"/>
        <w:ind w:firstLine="480" w:firstLineChars="200"/>
        <w:rPr>
          <w:rFonts w:ascii="宋体" w:hAnsi="宋体"/>
          <w:sz w:val="24"/>
          <w:szCs w:val="24"/>
        </w:rPr>
      </w:pPr>
      <w:r>
        <w:rPr>
          <w:rFonts w:hint="eastAsia" w:ascii="宋体" w:hAnsi="宋体"/>
          <w:sz w:val="24"/>
          <w:szCs w:val="24"/>
        </w:rPr>
        <w:t>B.</w:t>
      </w:r>
      <w:r>
        <w:rPr>
          <w:rFonts w:ascii="宋体" w:hAnsi="宋体"/>
          <w:sz w:val="24"/>
          <w:szCs w:val="24"/>
        </w:rPr>
        <w:t>依法与安置的每位残疾人签订了一年以上（含一年）的劳动合同或服务协议；</w:t>
      </w:r>
    </w:p>
    <w:p>
      <w:pPr>
        <w:spacing w:line="360" w:lineRule="auto"/>
        <w:ind w:firstLine="480" w:firstLineChars="200"/>
        <w:rPr>
          <w:rFonts w:ascii="宋体" w:hAnsi="宋体"/>
          <w:sz w:val="24"/>
          <w:szCs w:val="24"/>
        </w:rPr>
      </w:pPr>
      <w:r>
        <w:rPr>
          <w:rFonts w:hint="eastAsia" w:ascii="宋体" w:hAnsi="宋体"/>
          <w:sz w:val="24"/>
          <w:szCs w:val="24"/>
        </w:rPr>
        <w:t>C.</w:t>
      </w:r>
      <w:r>
        <w:rPr>
          <w:rFonts w:ascii="宋体" w:hAnsi="宋体"/>
          <w:sz w:val="24"/>
          <w:szCs w:val="24"/>
        </w:rPr>
        <w:t>为安置的每位残疾人按月足额缴纳了基本养老保险、基本医疗保险、失业保险、工伤保险和生育保险等社会保险费；</w:t>
      </w:r>
    </w:p>
    <w:p>
      <w:pPr>
        <w:spacing w:line="360" w:lineRule="auto"/>
        <w:ind w:firstLine="480" w:firstLineChars="200"/>
        <w:rPr>
          <w:rFonts w:ascii="宋体" w:hAnsi="宋体"/>
          <w:sz w:val="24"/>
          <w:szCs w:val="24"/>
        </w:rPr>
      </w:pPr>
      <w:r>
        <w:rPr>
          <w:rFonts w:hint="eastAsia" w:ascii="宋体" w:hAnsi="宋体"/>
          <w:sz w:val="24"/>
          <w:szCs w:val="24"/>
        </w:rPr>
        <w:t>D.</w:t>
      </w:r>
      <w:r>
        <w:rPr>
          <w:rFonts w:ascii="宋体" w:hAnsi="宋体"/>
          <w:sz w:val="24"/>
          <w:szCs w:val="24"/>
        </w:rPr>
        <w:t>通过银行等金融机构向安置的每位残疾人，按月支付了不低于单位所在区县适用的经省级人民政府批准的月最低工资标准的工资；</w:t>
      </w:r>
    </w:p>
    <w:p>
      <w:pPr>
        <w:spacing w:line="360" w:lineRule="auto"/>
        <w:ind w:firstLine="480" w:firstLineChars="200"/>
        <w:rPr>
          <w:rFonts w:ascii="宋体" w:hAnsi="宋体"/>
          <w:sz w:val="24"/>
          <w:szCs w:val="24"/>
        </w:rPr>
      </w:pPr>
      <w:r>
        <w:rPr>
          <w:rFonts w:hint="eastAsia" w:ascii="宋体" w:hAnsi="宋体"/>
          <w:sz w:val="24"/>
          <w:szCs w:val="24"/>
        </w:rPr>
        <w:t>E．</w:t>
      </w:r>
      <w:r>
        <w:rPr>
          <w:rFonts w:ascii="宋体" w:hAnsi="宋体"/>
          <w:sz w:val="24"/>
          <w:szCs w:val="24"/>
        </w:rPr>
        <w:t>提供本单位制造的货物、承担的工程或者服务（以下简称产品），或者提供其他残疾人福利性单位制造的货物（不包括使用非残疾人福利性单位注册商标的货物）。</w:t>
      </w:r>
    </w:p>
    <w:p>
      <w:pPr>
        <w:spacing w:line="360" w:lineRule="auto"/>
        <w:ind w:firstLine="480" w:firstLineChars="200"/>
        <w:rPr>
          <w:rFonts w:hint="eastAsia" w:ascii="宋体" w:hAnsi="宋体"/>
          <w:sz w:val="24"/>
          <w:szCs w:val="24"/>
        </w:rPr>
      </w:pPr>
      <w:r>
        <w:rPr>
          <w:rFonts w:ascii="宋体" w:hAnsi="宋体"/>
          <w:sz w:val="24"/>
          <w:szCs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ind w:firstLine="480" w:firstLineChars="200"/>
        <w:rPr>
          <w:rFonts w:hint="eastAsia" w:ascii="宋体" w:hAnsi="宋体"/>
          <w:sz w:val="24"/>
          <w:szCs w:val="24"/>
        </w:rPr>
      </w:pPr>
      <w:r>
        <w:rPr>
          <w:rFonts w:hint="eastAsia" w:ascii="宋体" w:hAnsi="宋体"/>
          <w:sz w:val="24"/>
          <w:szCs w:val="24"/>
        </w:rPr>
        <w:t>注：最新一期</w:t>
      </w:r>
      <w:r>
        <w:rPr>
          <w:rFonts w:hint="eastAsia" w:ascii="宋体" w:hAnsi="宋体" w:cs="宋体"/>
          <w:szCs w:val="21"/>
        </w:rPr>
        <w:t>《节能产品政府采购品目清单》</w:t>
      </w:r>
      <w:r>
        <w:rPr>
          <w:rFonts w:hint="eastAsia" w:ascii="宋体" w:hAnsi="宋体"/>
          <w:sz w:val="24"/>
          <w:szCs w:val="24"/>
        </w:rPr>
        <w:t>是指招标公告发布当日及之前前由财政部会同有关部门颁发的</w:t>
      </w:r>
      <w:r>
        <w:rPr>
          <w:rFonts w:hint="eastAsia" w:ascii="宋体" w:hAnsi="宋体" w:cs="宋体"/>
          <w:szCs w:val="21"/>
        </w:rPr>
        <w:t>《节能产品政府采购品目清单》</w:t>
      </w:r>
      <w:r>
        <w:rPr>
          <w:rFonts w:hint="eastAsia" w:ascii="宋体" w:hAnsi="宋体"/>
          <w:sz w:val="24"/>
          <w:szCs w:val="24"/>
        </w:rPr>
        <w:t>。</w:t>
      </w:r>
    </w:p>
    <w:p>
      <w:pPr>
        <w:spacing w:line="360" w:lineRule="auto"/>
        <w:ind w:firstLine="480" w:firstLineChars="200"/>
        <w:rPr>
          <w:rFonts w:hint="eastAsia" w:ascii="宋体" w:hAnsi="宋体"/>
          <w:sz w:val="24"/>
          <w:szCs w:val="24"/>
        </w:rPr>
      </w:pPr>
      <w:r>
        <w:rPr>
          <w:rFonts w:hint="eastAsia" w:ascii="宋体" w:hAnsi="宋体"/>
          <w:sz w:val="24"/>
          <w:szCs w:val="24"/>
        </w:rPr>
        <w:t>最新一期</w:t>
      </w:r>
      <w:r>
        <w:rPr>
          <w:rFonts w:hint="eastAsia" w:ascii="宋体" w:hAnsi="宋体" w:cs="宋体"/>
          <w:szCs w:val="21"/>
        </w:rPr>
        <w:t>《环境标志产品政府采购品目清单》</w:t>
      </w:r>
      <w:r>
        <w:rPr>
          <w:rFonts w:hint="eastAsia" w:ascii="宋体" w:hAnsi="宋体"/>
          <w:sz w:val="24"/>
          <w:szCs w:val="24"/>
        </w:rPr>
        <w:t>是指招标公告发布当日及之前由财政部会同有关部门颁发的</w:t>
      </w:r>
      <w:r>
        <w:rPr>
          <w:rFonts w:hint="eastAsia" w:ascii="宋体" w:hAnsi="宋体" w:cs="宋体"/>
          <w:szCs w:val="21"/>
        </w:rPr>
        <w:t>《环境标志产品政府采购品目清单》</w:t>
      </w:r>
      <w:r>
        <w:rPr>
          <w:rFonts w:hint="eastAsia" w:ascii="宋体" w:hAnsi="宋体"/>
          <w:sz w:val="24"/>
          <w:szCs w:val="24"/>
        </w:rPr>
        <w:t>。</w:t>
      </w:r>
    </w:p>
    <w:p>
      <w:pPr>
        <w:spacing w:line="360" w:lineRule="auto"/>
        <w:ind w:firstLine="482" w:firstLineChars="200"/>
        <w:rPr>
          <w:rFonts w:ascii="宋体" w:hAnsi="宋体"/>
          <w:b/>
          <w:bCs/>
          <w:sz w:val="24"/>
          <w:szCs w:val="24"/>
        </w:rPr>
      </w:pPr>
      <w:r>
        <w:rPr>
          <w:rFonts w:hint="eastAsia" w:ascii="宋体" w:hAnsi="宋体"/>
          <w:b/>
          <w:bCs/>
          <w:sz w:val="24"/>
          <w:szCs w:val="24"/>
        </w:rPr>
        <w:t>29其它要求：见投标人须知前附表。</w:t>
      </w:r>
    </w:p>
    <w:p>
      <w:pPr>
        <w:spacing w:line="360" w:lineRule="auto"/>
        <w:jc w:val="center"/>
        <w:outlineLvl w:val="0"/>
        <w:rPr>
          <w:rFonts w:ascii="宋体" w:hAnsi="宋体"/>
          <w:b/>
          <w:sz w:val="32"/>
          <w:szCs w:val="32"/>
        </w:rPr>
      </w:pPr>
      <w:r>
        <w:rPr>
          <w:rFonts w:ascii="宋体" w:hAnsi="宋体"/>
          <w:sz w:val="28"/>
          <w:szCs w:val="28"/>
        </w:rPr>
        <w:br w:type="page"/>
      </w:r>
      <w:bookmarkStart w:id="48" w:name="_Toc530749583"/>
      <w:r>
        <w:rPr>
          <w:rFonts w:hint="eastAsia" w:ascii="宋体" w:hAnsi="宋体"/>
          <w:b/>
          <w:sz w:val="32"/>
          <w:szCs w:val="32"/>
        </w:rPr>
        <w:t>第三部分</w:t>
      </w:r>
      <w:r>
        <w:rPr>
          <w:rFonts w:ascii="宋体" w:hAnsi="宋体"/>
          <w:b/>
          <w:sz w:val="32"/>
          <w:szCs w:val="32"/>
        </w:rPr>
        <w:t xml:space="preserve">  </w:t>
      </w:r>
      <w:r>
        <w:rPr>
          <w:rFonts w:hint="eastAsia" w:ascii="宋体" w:hAnsi="宋体"/>
          <w:b/>
          <w:sz w:val="32"/>
          <w:szCs w:val="32"/>
        </w:rPr>
        <w:t>评标标准和评分方法</w:t>
      </w:r>
      <w:bookmarkEnd w:id="48"/>
    </w:p>
    <w:p>
      <w:pPr>
        <w:spacing w:line="360" w:lineRule="auto"/>
        <w:ind w:firstLine="480" w:firstLineChars="200"/>
        <w:rPr>
          <w:rFonts w:ascii="宋体" w:hAnsi="宋体"/>
          <w:sz w:val="24"/>
          <w:szCs w:val="24"/>
        </w:rPr>
      </w:pPr>
      <w:bookmarkStart w:id="49" w:name="_Toc175644027"/>
      <w:r>
        <w:rPr>
          <w:rFonts w:hint="eastAsia" w:ascii="宋体" w:hAnsi="宋体"/>
          <w:sz w:val="24"/>
          <w:szCs w:val="24"/>
        </w:rPr>
        <w:t>一、评标原则</w:t>
      </w:r>
      <w:bookmarkEnd w:id="49"/>
    </w:p>
    <w:p>
      <w:pPr>
        <w:spacing w:line="360" w:lineRule="auto"/>
        <w:ind w:firstLine="480" w:firstLineChars="200"/>
        <w:rPr>
          <w:rFonts w:ascii="宋体" w:hAnsi="宋体"/>
          <w:sz w:val="24"/>
          <w:szCs w:val="24"/>
        </w:rPr>
      </w:pPr>
      <w:bookmarkStart w:id="50" w:name="_Toc175644028"/>
      <w:r>
        <w:rPr>
          <w:rFonts w:hint="eastAsia" w:ascii="宋体" w:hAnsi="宋体"/>
          <w:sz w:val="24"/>
          <w:szCs w:val="24"/>
        </w:rPr>
        <w:t>评标委员会在评标时，依据投标报价和各项技术、服务因素对投标人的投标文件进行综合评价。</w:t>
      </w:r>
    </w:p>
    <w:p>
      <w:pPr>
        <w:spacing w:line="360" w:lineRule="auto"/>
        <w:ind w:firstLine="480" w:firstLineChars="200"/>
        <w:rPr>
          <w:rFonts w:ascii="宋体" w:hAnsi="宋体"/>
          <w:sz w:val="24"/>
          <w:szCs w:val="24"/>
        </w:rPr>
      </w:pPr>
      <w:r>
        <w:rPr>
          <w:rFonts w:hint="eastAsia" w:ascii="宋体" w:hAnsi="宋体"/>
          <w:sz w:val="24"/>
          <w:szCs w:val="24"/>
        </w:rPr>
        <w:t>二、评标方法</w:t>
      </w:r>
      <w:bookmarkEnd w:id="50"/>
    </w:p>
    <w:p>
      <w:pPr>
        <w:spacing w:line="360" w:lineRule="auto"/>
        <w:ind w:firstLine="482" w:firstLineChars="200"/>
        <w:rPr>
          <w:rFonts w:ascii="宋体" w:hAnsi="宋体"/>
          <w:b/>
          <w:sz w:val="24"/>
          <w:szCs w:val="24"/>
        </w:rPr>
      </w:pPr>
      <w:r>
        <w:rPr>
          <w:rFonts w:hint="eastAsia" w:ascii="宋体" w:hAnsi="宋体"/>
          <w:b/>
          <w:sz w:val="24"/>
          <w:szCs w:val="24"/>
        </w:rPr>
        <w:t>1</w:t>
      </w:r>
      <w:r>
        <w:rPr>
          <w:rFonts w:ascii="宋体" w:hAnsi="宋体"/>
          <w:b/>
          <w:sz w:val="24"/>
          <w:szCs w:val="24"/>
        </w:rPr>
        <w:t xml:space="preserve"> </w:t>
      </w:r>
      <w:r>
        <w:rPr>
          <w:rFonts w:hint="eastAsia" w:ascii="宋体" w:hAnsi="宋体"/>
          <w:b/>
          <w:sz w:val="24"/>
          <w:szCs w:val="24"/>
        </w:rPr>
        <w:t>评标程序</w:t>
      </w:r>
    </w:p>
    <w:p>
      <w:pPr>
        <w:spacing w:line="36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1</w:t>
      </w:r>
      <w:r>
        <w:rPr>
          <w:rFonts w:hint="eastAsia" w:ascii="宋体" w:hAnsi="宋体"/>
          <w:sz w:val="24"/>
          <w:szCs w:val="24"/>
        </w:rPr>
        <w:t>本次评标采用综合评分法，综合评分法的主要因素为商务、技术以及对招标文件的响应程度。每一投标人的最终得分为所有评委评分的算术平均值。</w:t>
      </w:r>
    </w:p>
    <w:p>
      <w:pPr>
        <w:spacing w:line="360" w:lineRule="auto"/>
        <w:ind w:firstLine="480" w:firstLineChars="200"/>
        <w:rPr>
          <w:rFonts w:hint="eastAsia" w:ascii="宋体" w:hAnsi="宋体"/>
          <w:sz w:val="24"/>
          <w:szCs w:val="24"/>
        </w:rPr>
      </w:pPr>
      <w:r>
        <w:rPr>
          <w:rFonts w:ascii="宋体" w:hAnsi="宋体"/>
          <w:sz w:val="24"/>
          <w:szCs w:val="24"/>
        </w:rPr>
        <w:t>1.</w:t>
      </w:r>
      <w:r>
        <w:rPr>
          <w:rFonts w:hint="eastAsia" w:ascii="宋体" w:hAnsi="宋体"/>
          <w:sz w:val="24"/>
          <w:szCs w:val="24"/>
        </w:rPr>
        <w:t>2评标准备。评标委员会成员熟悉招标文件、投标文件、评标标准、方法和评审表格。</w:t>
      </w:r>
    </w:p>
    <w:p>
      <w:pPr>
        <w:spacing w:line="360" w:lineRule="auto"/>
        <w:ind w:firstLine="480" w:firstLineChars="200"/>
        <w:rPr>
          <w:rFonts w:hint="eastAsia" w:ascii="宋体" w:hAnsi="宋体"/>
          <w:sz w:val="24"/>
          <w:szCs w:val="24"/>
        </w:rPr>
      </w:pPr>
      <w:r>
        <w:rPr>
          <w:rFonts w:ascii="宋体" w:hAnsi="宋体"/>
          <w:sz w:val="24"/>
          <w:szCs w:val="24"/>
        </w:rPr>
        <w:t>1.</w:t>
      </w:r>
      <w:r>
        <w:rPr>
          <w:rFonts w:hint="eastAsia" w:ascii="宋体" w:hAnsi="宋体"/>
          <w:sz w:val="24"/>
          <w:szCs w:val="24"/>
        </w:rPr>
        <w:t>3初步审查：资格评审（采购人审查）、</w:t>
      </w:r>
      <w:r>
        <w:rPr>
          <w:rFonts w:hint="eastAsia" w:ascii="宋体" w:hAnsi="宋体"/>
          <w:sz w:val="24"/>
          <w:szCs w:val="24"/>
          <w:lang w:eastAsia="zh-CN"/>
        </w:rPr>
        <w:t>符合</w:t>
      </w:r>
      <w:r>
        <w:rPr>
          <w:rFonts w:hint="eastAsia" w:ascii="宋体" w:hAnsi="宋体"/>
          <w:sz w:val="24"/>
          <w:szCs w:val="24"/>
        </w:rPr>
        <w:t>性评审（评标委员会审查）。</w:t>
      </w:r>
    </w:p>
    <w:p>
      <w:pPr>
        <w:spacing w:line="360" w:lineRule="auto"/>
        <w:ind w:firstLine="480" w:firstLineChars="200"/>
        <w:rPr>
          <w:rFonts w:hint="eastAsia" w:ascii="宋体" w:hAnsi="宋体"/>
          <w:sz w:val="24"/>
          <w:szCs w:val="24"/>
        </w:rPr>
      </w:pPr>
      <w:r>
        <w:rPr>
          <w:rFonts w:ascii="宋体" w:hAnsi="宋体"/>
          <w:sz w:val="24"/>
          <w:szCs w:val="24"/>
        </w:rPr>
        <w:t>1.</w:t>
      </w:r>
      <w:r>
        <w:rPr>
          <w:rFonts w:hint="eastAsia" w:ascii="宋体" w:hAnsi="宋体"/>
          <w:sz w:val="24"/>
          <w:szCs w:val="24"/>
        </w:rPr>
        <w:t>4详细评审。投标人报标报价评审、</w:t>
      </w:r>
      <w:r>
        <w:rPr>
          <w:rFonts w:hint="eastAsia" w:ascii="宋体" w:hAnsi="宋体"/>
          <w:sz w:val="24"/>
          <w:szCs w:val="24"/>
          <w:lang w:eastAsia="zh-CN"/>
        </w:rPr>
        <w:t>商务评审</w:t>
      </w:r>
      <w:r>
        <w:rPr>
          <w:rFonts w:hint="eastAsia" w:ascii="宋体" w:hAnsi="宋体"/>
          <w:sz w:val="24"/>
          <w:szCs w:val="24"/>
        </w:rPr>
        <w:t>和</w:t>
      </w:r>
      <w:r>
        <w:rPr>
          <w:rFonts w:hint="eastAsia" w:ascii="宋体" w:hAnsi="宋体"/>
          <w:sz w:val="24"/>
          <w:szCs w:val="24"/>
          <w:lang w:eastAsia="zh-CN"/>
        </w:rPr>
        <w:t>技术</w:t>
      </w:r>
      <w:r>
        <w:rPr>
          <w:rFonts w:hint="eastAsia" w:ascii="宋体" w:hAnsi="宋体"/>
          <w:sz w:val="24"/>
          <w:szCs w:val="24"/>
        </w:rPr>
        <w:t>评审等。</w:t>
      </w:r>
    </w:p>
    <w:p>
      <w:pPr>
        <w:spacing w:line="360" w:lineRule="auto"/>
        <w:ind w:firstLine="480" w:firstLineChars="200"/>
        <w:rPr>
          <w:rFonts w:hint="eastAsia" w:ascii="宋体" w:hAnsi="宋体"/>
          <w:sz w:val="24"/>
          <w:szCs w:val="24"/>
        </w:rPr>
      </w:pPr>
      <w:r>
        <w:rPr>
          <w:rFonts w:hint="eastAsia" w:ascii="宋体" w:hAnsi="宋体"/>
          <w:sz w:val="24"/>
          <w:szCs w:val="24"/>
        </w:rPr>
        <w:t>1.5澄清说明或补正。</w:t>
      </w:r>
    </w:p>
    <w:p>
      <w:pPr>
        <w:spacing w:line="360" w:lineRule="auto"/>
        <w:ind w:firstLine="480" w:firstLineChars="200"/>
        <w:rPr>
          <w:rFonts w:hint="eastAsia" w:ascii="宋体" w:hAnsi="宋体"/>
          <w:sz w:val="24"/>
          <w:szCs w:val="24"/>
        </w:rPr>
      </w:pPr>
      <w:r>
        <w:rPr>
          <w:rFonts w:hint="eastAsia" w:ascii="宋体" w:hAnsi="宋体"/>
          <w:sz w:val="24"/>
          <w:szCs w:val="24"/>
        </w:rPr>
        <w:t>1.5.1评标委员会有权要求投标人对投标文件中含义不明确、对同类问题表述不一致或者有明显文字和计算错误等内容作必要的澄清、说明或者补正。该要求应当采用书面形式,并由评标委员会专家共同签字。</w:t>
      </w:r>
    </w:p>
    <w:p>
      <w:pPr>
        <w:spacing w:line="360" w:lineRule="auto"/>
        <w:ind w:firstLine="480" w:firstLineChars="200"/>
        <w:rPr>
          <w:rFonts w:hint="eastAsia" w:ascii="宋体" w:hAnsi="宋体"/>
          <w:sz w:val="24"/>
          <w:szCs w:val="24"/>
        </w:rPr>
      </w:pPr>
      <w:r>
        <w:rPr>
          <w:rFonts w:hint="eastAsia" w:ascii="宋体" w:hAnsi="宋体"/>
          <w:sz w:val="24"/>
          <w:szCs w:val="24"/>
        </w:rPr>
        <w:t>1.5.2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委员会可拒绝该投标。</w:t>
      </w:r>
    </w:p>
    <w:p>
      <w:pPr>
        <w:spacing w:line="360" w:lineRule="auto"/>
        <w:ind w:firstLine="480" w:firstLineChars="200"/>
        <w:rPr>
          <w:rFonts w:hint="eastAsia" w:ascii="宋体" w:hAnsi="宋体"/>
          <w:sz w:val="24"/>
          <w:szCs w:val="24"/>
        </w:rPr>
      </w:pPr>
      <w:r>
        <w:rPr>
          <w:rFonts w:hint="eastAsia" w:ascii="宋体" w:hAnsi="宋体"/>
          <w:sz w:val="24"/>
          <w:szCs w:val="24"/>
        </w:rPr>
        <w:t>1.5.3如评标委员会一致认为某个投标人的报价明显不合理，有降低质量、不能诚信履行的可能时，评标委员会有权决定是否通知投标人限期进行书面解释或提供相关证明材料。若已要求，而该投标人在规定期限内未做出解释、做出的解释不合理或不能提供证明材料的，评标委员会有权拒绝该投标。</w:t>
      </w:r>
    </w:p>
    <w:p>
      <w:pPr>
        <w:spacing w:line="360" w:lineRule="auto"/>
        <w:ind w:firstLine="480" w:firstLineChars="200"/>
        <w:rPr>
          <w:rFonts w:hint="eastAsia" w:ascii="宋体" w:hAnsi="宋体"/>
          <w:sz w:val="24"/>
          <w:szCs w:val="24"/>
        </w:rPr>
      </w:pPr>
      <w:r>
        <w:rPr>
          <w:rFonts w:hint="eastAsia" w:ascii="宋体" w:hAnsi="宋体"/>
          <w:sz w:val="24"/>
          <w:szCs w:val="24"/>
        </w:rPr>
        <w:t>1.5.4审核中，对明显的文字和计算错误按下述原则处理：</w:t>
      </w:r>
    </w:p>
    <w:p>
      <w:pPr>
        <w:spacing w:line="360" w:lineRule="auto"/>
        <w:ind w:firstLine="480" w:firstLineChars="200"/>
        <w:rPr>
          <w:rFonts w:hint="eastAsia" w:ascii="宋体" w:hAnsi="宋体"/>
          <w:sz w:val="24"/>
          <w:szCs w:val="24"/>
        </w:rPr>
      </w:pPr>
      <w:r>
        <w:rPr>
          <w:rFonts w:hint="eastAsia" w:ascii="宋体" w:hAnsi="宋体"/>
          <w:sz w:val="24"/>
          <w:szCs w:val="24"/>
        </w:rPr>
        <w:t>（1）如果正本与副本不一致，以正本为准；开标一览表内容与投标文件中明细表内容不一致的,以开标一览表为准。</w:t>
      </w:r>
    </w:p>
    <w:p>
      <w:pPr>
        <w:spacing w:line="360" w:lineRule="auto"/>
        <w:ind w:firstLine="480" w:firstLineChars="200"/>
        <w:rPr>
          <w:rFonts w:hint="eastAsia" w:ascii="宋体" w:hAnsi="宋体"/>
          <w:sz w:val="24"/>
          <w:szCs w:val="24"/>
        </w:rPr>
      </w:pPr>
      <w:r>
        <w:rPr>
          <w:rFonts w:hint="eastAsia" w:ascii="宋体" w:hAnsi="宋体"/>
          <w:sz w:val="24"/>
          <w:szCs w:val="24"/>
        </w:rPr>
        <w:t>（2）如果以文字表示的数据与数字表示的有差别，以文字表示的为准。如果大小写金额不一致的，以大写金额为准。</w:t>
      </w:r>
    </w:p>
    <w:p>
      <w:pPr>
        <w:spacing w:line="360" w:lineRule="auto"/>
        <w:ind w:firstLine="480" w:firstLineChars="200"/>
        <w:rPr>
          <w:rFonts w:hint="eastAsia" w:ascii="宋体" w:hAnsi="宋体"/>
          <w:sz w:val="24"/>
          <w:szCs w:val="24"/>
        </w:rPr>
      </w:pPr>
      <w:r>
        <w:rPr>
          <w:rFonts w:hint="eastAsia" w:ascii="宋体" w:hAnsi="宋体"/>
          <w:sz w:val="24"/>
          <w:szCs w:val="24"/>
        </w:rPr>
        <w:t>（3）如果单价乘以数量不等于总价，以单价为准修正总价，但单价金额小数点有明显错误的,应以总价为准，并修改单价。如果明细价格相加不等于汇总价格，以明细价格为准。</w:t>
      </w:r>
    </w:p>
    <w:p>
      <w:pPr>
        <w:spacing w:line="360" w:lineRule="auto"/>
        <w:ind w:firstLine="480" w:firstLineChars="200"/>
        <w:rPr>
          <w:rFonts w:hint="eastAsia" w:ascii="宋体" w:hAnsi="宋体"/>
          <w:sz w:val="24"/>
          <w:szCs w:val="24"/>
        </w:rPr>
      </w:pPr>
      <w:r>
        <w:rPr>
          <w:rFonts w:hint="eastAsia" w:ascii="宋体" w:hAnsi="宋体"/>
          <w:sz w:val="24"/>
          <w:szCs w:val="24"/>
        </w:rPr>
        <w:t>（4）调整后的数据应对投标人具有约束力，若投标人不同意以上修正，其投标将被拒绝。</w:t>
      </w:r>
    </w:p>
    <w:p>
      <w:pPr>
        <w:spacing w:line="360" w:lineRule="auto"/>
        <w:ind w:firstLine="480" w:firstLineChars="200"/>
        <w:rPr>
          <w:rFonts w:hint="eastAsia" w:ascii="宋体" w:hAnsi="宋体"/>
          <w:sz w:val="24"/>
          <w:szCs w:val="24"/>
        </w:rPr>
      </w:pPr>
      <w:r>
        <w:rPr>
          <w:rFonts w:hint="eastAsia" w:ascii="宋体" w:hAnsi="宋体"/>
          <w:sz w:val="24"/>
          <w:szCs w:val="24"/>
        </w:rPr>
        <w:t>1.5.5评标委员会对投标文件的判定,只依据投标文件内容本身,不依据任何外来证明。</w:t>
      </w:r>
    </w:p>
    <w:p>
      <w:pPr>
        <w:spacing w:line="360" w:lineRule="auto"/>
        <w:ind w:firstLine="480" w:firstLineChars="200"/>
        <w:rPr>
          <w:rFonts w:hint="eastAsia" w:ascii="宋体" w:hAnsi="宋体"/>
          <w:sz w:val="24"/>
          <w:szCs w:val="24"/>
        </w:rPr>
      </w:pPr>
      <w:r>
        <w:rPr>
          <w:rFonts w:hint="eastAsia" w:ascii="宋体" w:hAnsi="宋体"/>
          <w:sz w:val="24"/>
          <w:szCs w:val="24"/>
        </w:rPr>
        <w:t>1</w:t>
      </w:r>
      <w:r>
        <w:rPr>
          <w:rFonts w:ascii="宋体" w:hAnsi="宋体"/>
          <w:sz w:val="24"/>
          <w:szCs w:val="24"/>
        </w:rPr>
        <w:t>.6</w:t>
      </w:r>
      <w:r>
        <w:rPr>
          <w:rFonts w:hint="eastAsia" w:ascii="宋体" w:hAnsi="宋体"/>
          <w:sz w:val="24"/>
          <w:szCs w:val="24"/>
        </w:rPr>
        <w:t>如出现投标人分数相同，投标人报价低者排名靠前。</w:t>
      </w:r>
    </w:p>
    <w:p>
      <w:pPr>
        <w:spacing w:line="360" w:lineRule="auto"/>
        <w:ind w:firstLine="482" w:firstLineChars="200"/>
        <w:rPr>
          <w:rFonts w:hint="eastAsia" w:ascii="宋体" w:hAnsi="宋体"/>
          <w:b/>
          <w:sz w:val="24"/>
          <w:szCs w:val="24"/>
        </w:rPr>
      </w:pPr>
      <w:r>
        <w:rPr>
          <w:rFonts w:hint="eastAsia" w:ascii="宋体" w:hAnsi="宋体"/>
          <w:b/>
          <w:sz w:val="24"/>
          <w:szCs w:val="24"/>
        </w:rPr>
        <w:t>2</w:t>
      </w:r>
      <w:r>
        <w:rPr>
          <w:rFonts w:ascii="宋体" w:hAnsi="宋体"/>
          <w:b/>
          <w:sz w:val="24"/>
          <w:szCs w:val="24"/>
        </w:rPr>
        <w:t xml:space="preserve"> </w:t>
      </w:r>
      <w:r>
        <w:rPr>
          <w:rFonts w:hint="eastAsia" w:ascii="宋体" w:hAnsi="宋体"/>
          <w:b/>
          <w:sz w:val="24"/>
          <w:szCs w:val="24"/>
        </w:rPr>
        <w:t>拒绝条件：投标人及其招标文件为下列情形之一的，其投标被拒绝。</w:t>
      </w:r>
    </w:p>
    <w:p>
      <w:pPr>
        <w:spacing w:line="360" w:lineRule="auto"/>
        <w:ind w:firstLine="480" w:firstLineChars="200"/>
        <w:rPr>
          <w:rFonts w:hint="eastAsia" w:ascii="宋体" w:hAnsi="宋体"/>
          <w:sz w:val="24"/>
          <w:szCs w:val="24"/>
        </w:rPr>
      </w:pPr>
      <w:r>
        <w:rPr>
          <w:rFonts w:hint="eastAsia" w:ascii="宋体" w:hAnsi="宋体"/>
          <w:sz w:val="24"/>
          <w:szCs w:val="24"/>
        </w:rPr>
        <w:t>2</w:t>
      </w:r>
      <w:r>
        <w:rPr>
          <w:rFonts w:ascii="宋体" w:hAnsi="宋体"/>
          <w:sz w:val="24"/>
          <w:szCs w:val="24"/>
        </w:rPr>
        <w:t>.1</w:t>
      </w:r>
      <w:r>
        <w:rPr>
          <w:rFonts w:hint="eastAsia" w:ascii="宋体" w:hAnsi="宋体"/>
          <w:sz w:val="24"/>
          <w:szCs w:val="24"/>
        </w:rPr>
        <w:t>投标人为不具有独立承担民事责任的能力的；</w:t>
      </w:r>
    </w:p>
    <w:p>
      <w:pPr>
        <w:spacing w:line="360" w:lineRule="auto"/>
        <w:ind w:firstLine="480" w:firstLineChars="200"/>
        <w:rPr>
          <w:rFonts w:hint="eastAsia" w:ascii="宋体" w:hAnsi="宋体"/>
          <w:sz w:val="24"/>
          <w:szCs w:val="24"/>
        </w:rPr>
      </w:pPr>
      <w:r>
        <w:rPr>
          <w:rFonts w:hint="eastAsia" w:ascii="宋体" w:hAnsi="宋体"/>
          <w:sz w:val="24"/>
          <w:szCs w:val="24"/>
        </w:rPr>
        <w:t>2</w:t>
      </w:r>
      <w:r>
        <w:rPr>
          <w:rFonts w:ascii="宋体" w:hAnsi="宋体"/>
          <w:sz w:val="24"/>
          <w:szCs w:val="24"/>
        </w:rPr>
        <w:t>.2</w:t>
      </w:r>
      <w:r>
        <w:rPr>
          <w:rFonts w:hint="eastAsia" w:ascii="宋体" w:hAnsi="宋体"/>
          <w:sz w:val="24"/>
          <w:szCs w:val="24"/>
        </w:rPr>
        <w:t>投标人是提供招标代理服务的；</w:t>
      </w:r>
    </w:p>
    <w:p>
      <w:pPr>
        <w:spacing w:line="360" w:lineRule="auto"/>
        <w:ind w:firstLine="480" w:firstLineChars="200"/>
        <w:rPr>
          <w:rFonts w:hint="eastAsia" w:ascii="宋体" w:hAnsi="宋体"/>
          <w:sz w:val="24"/>
          <w:szCs w:val="24"/>
        </w:rPr>
      </w:pPr>
      <w:r>
        <w:rPr>
          <w:rFonts w:hint="eastAsia" w:ascii="宋体" w:hAnsi="宋体"/>
          <w:sz w:val="24"/>
          <w:szCs w:val="24"/>
        </w:rPr>
        <w:t>2</w:t>
      </w:r>
      <w:r>
        <w:rPr>
          <w:rFonts w:ascii="宋体" w:hAnsi="宋体"/>
          <w:sz w:val="24"/>
          <w:szCs w:val="24"/>
        </w:rPr>
        <w:t>.3</w:t>
      </w:r>
      <w:r>
        <w:rPr>
          <w:rFonts w:hint="eastAsia" w:ascii="宋体" w:hAnsi="宋体"/>
          <w:sz w:val="24"/>
          <w:szCs w:val="24"/>
        </w:rPr>
        <w:t>投标人与招标代理机构同为一个法定代表人或投标人与本招标代理机构相互控股、参股或互相任职、工作的；</w:t>
      </w:r>
    </w:p>
    <w:p>
      <w:pPr>
        <w:spacing w:line="360" w:lineRule="auto"/>
        <w:ind w:firstLine="480" w:firstLineChars="200"/>
        <w:rPr>
          <w:rFonts w:hint="eastAsia" w:ascii="宋体" w:hAnsi="宋体"/>
          <w:sz w:val="24"/>
          <w:szCs w:val="24"/>
        </w:rPr>
      </w:pPr>
      <w:r>
        <w:rPr>
          <w:rFonts w:hint="eastAsia" w:ascii="宋体" w:hAnsi="宋体"/>
          <w:sz w:val="24"/>
          <w:szCs w:val="24"/>
        </w:rPr>
        <w:t>2</w:t>
      </w:r>
      <w:r>
        <w:rPr>
          <w:rFonts w:ascii="宋体" w:hAnsi="宋体"/>
          <w:sz w:val="24"/>
          <w:szCs w:val="24"/>
        </w:rPr>
        <w:t>.4</w:t>
      </w:r>
      <w:r>
        <w:rPr>
          <w:rFonts w:hint="eastAsia" w:ascii="宋体" w:hAnsi="宋体"/>
          <w:sz w:val="24"/>
          <w:szCs w:val="24"/>
        </w:rPr>
        <w:t>投标人被责令停业、暂停或取消投标资格、财产被接管或冻结的；</w:t>
      </w:r>
    </w:p>
    <w:p>
      <w:pPr>
        <w:spacing w:line="360" w:lineRule="auto"/>
        <w:ind w:firstLine="480" w:firstLineChars="200"/>
        <w:rPr>
          <w:rFonts w:hint="eastAsia" w:ascii="宋体" w:hAnsi="宋体"/>
          <w:sz w:val="24"/>
          <w:szCs w:val="24"/>
        </w:rPr>
      </w:pPr>
      <w:r>
        <w:rPr>
          <w:rFonts w:hint="eastAsia" w:ascii="宋体" w:hAnsi="宋体"/>
          <w:sz w:val="24"/>
          <w:szCs w:val="24"/>
        </w:rPr>
        <w:t>2</w:t>
      </w:r>
      <w:r>
        <w:rPr>
          <w:rFonts w:ascii="宋体" w:hAnsi="宋体"/>
          <w:sz w:val="24"/>
          <w:szCs w:val="24"/>
        </w:rPr>
        <w:t>.5</w:t>
      </w:r>
      <w:r>
        <w:rPr>
          <w:rFonts w:hint="eastAsia" w:ascii="宋体" w:hAnsi="宋体"/>
          <w:sz w:val="24"/>
          <w:szCs w:val="24"/>
        </w:rPr>
        <w:t>投标人在最近三年内有骗取中标、严重违约或者发生过重大质量安全事故，尚在处罚期限内的；</w:t>
      </w:r>
    </w:p>
    <w:p>
      <w:pPr>
        <w:spacing w:line="360" w:lineRule="auto"/>
        <w:ind w:firstLine="480" w:firstLineChars="200"/>
        <w:rPr>
          <w:rFonts w:hint="eastAsia" w:ascii="宋体" w:hAnsi="宋体"/>
          <w:sz w:val="24"/>
          <w:szCs w:val="24"/>
        </w:rPr>
      </w:pPr>
      <w:r>
        <w:rPr>
          <w:rFonts w:hint="eastAsia" w:ascii="宋体" w:hAnsi="宋体"/>
          <w:sz w:val="24"/>
          <w:szCs w:val="24"/>
        </w:rPr>
        <w:t>2</w:t>
      </w:r>
      <w:r>
        <w:rPr>
          <w:rFonts w:ascii="宋体" w:hAnsi="宋体"/>
          <w:sz w:val="24"/>
          <w:szCs w:val="24"/>
        </w:rPr>
        <w:t>.6</w:t>
      </w:r>
      <w:r>
        <w:rPr>
          <w:rFonts w:hint="eastAsia" w:ascii="宋体" w:hAnsi="宋体"/>
          <w:sz w:val="24"/>
          <w:szCs w:val="24"/>
        </w:rPr>
        <w:t>投标人有串通投标或投标中提供虚假材料或其他弄虚作假行为的；</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.7</w:t>
      </w:r>
      <w:r>
        <w:rPr>
          <w:rFonts w:hint="eastAsia" w:ascii="宋体" w:hAnsi="宋体"/>
          <w:color w:val="000000"/>
          <w:sz w:val="24"/>
          <w:szCs w:val="24"/>
        </w:rPr>
        <w:t>投标文件</w:t>
      </w:r>
      <w:r>
        <w:rPr>
          <w:rFonts w:hint="eastAsia" w:ascii="宋体" w:hAnsi="宋体"/>
          <w:color w:val="000000"/>
          <w:sz w:val="24"/>
          <w:szCs w:val="24"/>
          <w:lang w:eastAsia="zh-CN"/>
        </w:rPr>
        <w:t>未按时开启</w:t>
      </w:r>
      <w:r>
        <w:rPr>
          <w:rFonts w:hint="eastAsia" w:ascii="宋体" w:hAnsi="宋体"/>
          <w:color w:val="000000"/>
          <w:sz w:val="24"/>
          <w:szCs w:val="24"/>
        </w:rPr>
        <w:t>的；</w:t>
      </w:r>
    </w:p>
    <w:p>
      <w:pPr>
        <w:spacing w:line="360" w:lineRule="auto"/>
        <w:ind w:firstLine="480" w:firstLineChars="200"/>
        <w:rPr>
          <w:rFonts w:hint="eastAsia" w:ascii="宋体" w:hAnsi="宋体"/>
          <w:sz w:val="24"/>
          <w:szCs w:val="24"/>
        </w:rPr>
      </w:pPr>
      <w:r>
        <w:rPr>
          <w:rFonts w:hint="eastAsia" w:ascii="宋体" w:hAnsi="宋体"/>
          <w:sz w:val="24"/>
          <w:szCs w:val="24"/>
        </w:rPr>
        <w:t>2</w:t>
      </w:r>
      <w:r>
        <w:rPr>
          <w:rFonts w:ascii="宋体" w:hAnsi="宋体"/>
          <w:sz w:val="24"/>
          <w:szCs w:val="24"/>
        </w:rPr>
        <w:t>.8</w:t>
      </w:r>
      <w:r>
        <w:rPr>
          <w:rFonts w:hint="eastAsia" w:ascii="宋体" w:hAnsi="宋体"/>
          <w:sz w:val="24"/>
          <w:szCs w:val="24"/>
        </w:rPr>
        <w:t>投标文件无投标人盖章或无法定代表人或法定代表人授权的代理人签字或盖章的；</w:t>
      </w:r>
    </w:p>
    <w:p>
      <w:pPr>
        <w:spacing w:line="360" w:lineRule="auto"/>
        <w:ind w:firstLine="480" w:firstLineChars="200"/>
        <w:rPr>
          <w:rFonts w:hint="eastAsia" w:ascii="宋体" w:hAnsi="宋体"/>
          <w:sz w:val="24"/>
          <w:szCs w:val="24"/>
        </w:rPr>
      </w:pPr>
      <w:r>
        <w:rPr>
          <w:rFonts w:hint="eastAsia" w:ascii="宋体" w:hAnsi="宋体"/>
          <w:sz w:val="24"/>
          <w:szCs w:val="24"/>
        </w:rPr>
        <w:t>2</w:t>
      </w:r>
      <w:r>
        <w:rPr>
          <w:rFonts w:ascii="宋体" w:hAnsi="宋体"/>
          <w:sz w:val="24"/>
          <w:szCs w:val="24"/>
        </w:rPr>
        <w:t>.9</w:t>
      </w:r>
      <w:r>
        <w:rPr>
          <w:rFonts w:hint="eastAsia" w:ascii="宋体" w:hAnsi="宋体"/>
          <w:sz w:val="24"/>
          <w:szCs w:val="24"/>
        </w:rPr>
        <w:t>未按招标文件要求提交投标保证金的；</w:t>
      </w:r>
    </w:p>
    <w:p>
      <w:pPr>
        <w:spacing w:line="360" w:lineRule="auto"/>
        <w:ind w:firstLine="480" w:firstLineChars="200"/>
        <w:rPr>
          <w:rFonts w:hint="eastAsia" w:ascii="宋体" w:hAnsi="宋体"/>
          <w:sz w:val="24"/>
          <w:szCs w:val="24"/>
        </w:rPr>
      </w:pPr>
      <w:r>
        <w:rPr>
          <w:rFonts w:hint="eastAsia" w:ascii="宋体" w:hAnsi="宋体"/>
          <w:sz w:val="24"/>
          <w:szCs w:val="24"/>
        </w:rPr>
        <w:t>2</w:t>
      </w:r>
      <w:r>
        <w:rPr>
          <w:rFonts w:ascii="宋体" w:hAnsi="宋体"/>
          <w:sz w:val="24"/>
          <w:szCs w:val="24"/>
        </w:rPr>
        <w:t>.10</w:t>
      </w:r>
      <w:r>
        <w:rPr>
          <w:rFonts w:hint="eastAsia" w:ascii="宋体" w:hAnsi="宋体"/>
          <w:sz w:val="24"/>
          <w:szCs w:val="24"/>
        </w:rPr>
        <w:t>投标人名称或组织结构与资格预审时不一致的；</w:t>
      </w:r>
    </w:p>
    <w:p>
      <w:pPr>
        <w:spacing w:line="360" w:lineRule="auto"/>
        <w:ind w:firstLine="480" w:firstLineChars="200"/>
        <w:rPr>
          <w:rFonts w:hint="eastAsia" w:ascii="宋体" w:hAnsi="宋体"/>
          <w:sz w:val="24"/>
          <w:szCs w:val="24"/>
        </w:rPr>
      </w:pPr>
      <w:r>
        <w:rPr>
          <w:rFonts w:hint="eastAsia" w:ascii="宋体" w:hAnsi="宋体"/>
          <w:sz w:val="24"/>
          <w:szCs w:val="24"/>
        </w:rPr>
        <w:t>2</w:t>
      </w:r>
      <w:r>
        <w:rPr>
          <w:rFonts w:ascii="宋体" w:hAnsi="宋体"/>
          <w:sz w:val="24"/>
          <w:szCs w:val="24"/>
        </w:rPr>
        <w:t>.11</w:t>
      </w:r>
      <w:r>
        <w:rPr>
          <w:rFonts w:hint="eastAsia" w:ascii="宋体" w:hAnsi="宋体"/>
          <w:sz w:val="24"/>
          <w:szCs w:val="24"/>
        </w:rPr>
        <w:t>法律法规和招标文件中规定的其它情形。</w:t>
      </w:r>
    </w:p>
    <w:p>
      <w:pPr>
        <w:spacing w:line="360" w:lineRule="auto"/>
        <w:ind w:firstLine="482" w:firstLineChars="200"/>
        <w:rPr>
          <w:rFonts w:ascii="宋体" w:hAnsi="宋体"/>
          <w:sz w:val="24"/>
          <w:szCs w:val="24"/>
        </w:rPr>
      </w:pPr>
      <w:r>
        <w:rPr>
          <w:rFonts w:hint="eastAsia" w:ascii="宋体" w:hAnsi="宋体"/>
          <w:b/>
          <w:sz w:val="24"/>
          <w:szCs w:val="24"/>
        </w:rPr>
        <w:t>3</w:t>
      </w:r>
      <w:r>
        <w:rPr>
          <w:rFonts w:ascii="宋体" w:hAnsi="宋体"/>
          <w:b/>
          <w:sz w:val="24"/>
          <w:szCs w:val="24"/>
        </w:rPr>
        <w:t xml:space="preserve"> </w:t>
      </w:r>
      <w:r>
        <w:rPr>
          <w:rFonts w:hint="eastAsia" w:ascii="宋体" w:hAnsi="宋体"/>
          <w:b/>
          <w:sz w:val="24"/>
          <w:szCs w:val="24"/>
        </w:rPr>
        <w:t>特殊情况处置</w:t>
      </w:r>
    </w:p>
    <w:p>
      <w:pPr>
        <w:spacing w:line="360" w:lineRule="auto"/>
        <w:ind w:firstLine="480" w:firstLineChars="200"/>
        <w:rPr>
          <w:rFonts w:hint="eastAsia" w:ascii="宋体" w:hAnsi="宋体"/>
          <w:sz w:val="24"/>
          <w:szCs w:val="24"/>
        </w:rPr>
      </w:pPr>
      <w:r>
        <w:rPr>
          <w:rFonts w:ascii="宋体" w:hAnsi="宋体"/>
          <w:sz w:val="24"/>
          <w:szCs w:val="24"/>
        </w:rPr>
        <w:t>3.</w:t>
      </w:r>
      <w:r>
        <w:rPr>
          <w:rFonts w:hint="eastAsia" w:ascii="宋体" w:hAnsi="宋体"/>
          <w:sz w:val="24"/>
          <w:szCs w:val="24"/>
        </w:rPr>
        <w:t>1评标委员会应当执行连续评标的原则，按评标办法中规定的程序、内容、方法、标准完成全部评标工作。只有发生不可抗力导致评标工作无法继续时，评标活动方可暂停。发生评标暂停情况时，评标委员会应当封存全部投标文件和评标记录，待不可抗力的影响结束且具备继续评标的条件时，由原评标委员会继续评标。</w:t>
      </w:r>
    </w:p>
    <w:p>
      <w:pPr>
        <w:spacing w:line="360" w:lineRule="auto"/>
        <w:ind w:firstLine="480" w:firstLineChars="200"/>
        <w:rPr>
          <w:rFonts w:hint="eastAsia" w:ascii="宋体" w:hAnsi="宋体"/>
          <w:sz w:val="24"/>
          <w:szCs w:val="24"/>
        </w:rPr>
      </w:pPr>
      <w:r>
        <w:rPr>
          <w:rFonts w:hint="eastAsia" w:ascii="宋体" w:hAnsi="宋体"/>
          <w:sz w:val="24"/>
          <w:szCs w:val="24"/>
        </w:rPr>
        <w:t>除非发生下列情况之一，评标委员会成员不得在评标中途更换：</w:t>
      </w:r>
    </w:p>
    <w:p>
      <w:pPr>
        <w:spacing w:line="360" w:lineRule="auto"/>
        <w:ind w:firstLine="480" w:firstLineChars="200"/>
        <w:rPr>
          <w:rFonts w:hint="eastAsia" w:ascii="宋体" w:hAnsi="宋体"/>
          <w:sz w:val="24"/>
          <w:szCs w:val="24"/>
        </w:rPr>
      </w:pPr>
      <w:r>
        <w:rPr>
          <w:rFonts w:hint="eastAsia" w:ascii="宋体" w:hAnsi="宋体"/>
          <w:sz w:val="24"/>
          <w:szCs w:val="24"/>
        </w:rPr>
        <w:t>(1)因不可抗拒的客观原因，不能到场或需在评标中途退出评标活动。</w:t>
      </w:r>
    </w:p>
    <w:p>
      <w:pPr>
        <w:spacing w:line="360" w:lineRule="auto"/>
        <w:ind w:firstLine="480" w:firstLineChars="200"/>
        <w:rPr>
          <w:rFonts w:hint="eastAsia" w:ascii="宋体" w:hAnsi="宋体"/>
          <w:sz w:val="24"/>
          <w:szCs w:val="24"/>
        </w:rPr>
      </w:pPr>
      <w:r>
        <w:rPr>
          <w:rFonts w:hint="eastAsia" w:ascii="宋体" w:hAnsi="宋体"/>
          <w:sz w:val="24"/>
          <w:szCs w:val="24"/>
        </w:rPr>
        <w:t>(2)根据法律法规规定，某个或某几个评标委员会成员需要回避。</w:t>
      </w:r>
    </w:p>
    <w:p>
      <w:pPr>
        <w:spacing w:line="360" w:lineRule="auto"/>
        <w:ind w:firstLine="480" w:firstLineChars="200"/>
        <w:rPr>
          <w:rFonts w:hint="eastAsia" w:ascii="宋体" w:hAnsi="宋体"/>
          <w:sz w:val="24"/>
          <w:szCs w:val="24"/>
        </w:rPr>
      </w:pPr>
      <w:r>
        <w:rPr>
          <w:rFonts w:hint="eastAsia" w:ascii="宋体" w:hAnsi="宋体"/>
          <w:sz w:val="24"/>
          <w:szCs w:val="24"/>
        </w:rPr>
        <w:t>3.2退出评标的评标委员会成员，其已完成的评标行为无效。由采购人根据本招标文件规定的评标委员会成员产生方式另行确定替代者进行评标。</w:t>
      </w:r>
    </w:p>
    <w:p>
      <w:pPr>
        <w:spacing w:line="360" w:lineRule="auto"/>
        <w:ind w:firstLine="480" w:firstLineChars="200"/>
        <w:rPr>
          <w:rFonts w:hint="eastAsia" w:ascii="宋体" w:hAnsi="宋体"/>
          <w:sz w:val="24"/>
          <w:szCs w:val="24"/>
        </w:rPr>
      </w:pPr>
      <w:r>
        <w:rPr>
          <w:rFonts w:hint="eastAsia" w:ascii="宋体" w:hAnsi="宋体"/>
          <w:sz w:val="24"/>
          <w:szCs w:val="24"/>
        </w:rPr>
        <w:t>3.</w:t>
      </w:r>
      <w:r>
        <w:rPr>
          <w:rFonts w:ascii="宋体" w:hAnsi="宋体"/>
          <w:sz w:val="24"/>
          <w:szCs w:val="24"/>
        </w:rPr>
        <w:t>3</w:t>
      </w:r>
      <w:r>
        <w:rPr>
          <w:rFonts w:hint="eastAsia" w:ascii="宋体" w:hAnsi="宋体"/>
          <w:sz w:val="24"/>
          <w:szCs w:val="24"/>
        </w:rPr>
        <w:t>在任何评标环节中，需评标委员会就某项定性的评审结论做出表决的，由评标委员会全体成员按照少数服从多数的原则，以记名投票方式表决。</w:t>
      </w:r>
    </w:p>
    <w:p>
      <w:pPr>
        <w:spacing w:line="360" w:lineRule="auto"/>
        <w:ind w:firstLine="480" w:firstLineChars="200"/>
        <w:rPr>
          <w:rFonts w:hint="eastAsia" w:ascii="宋体" w:hAnsi="宋体"/>
          <w:b/>
          <w:sz w:val="24"/>
          <w:szCs w:val="24"/>
        </w:rPr>
      </w:pPr>
      <w:r>
        <w:rPr>
          <w:rFonts w:ascii="宋体" w:hAnsi="宋体"/>
          <w:sz w:val="24"/>
          <w:szCs w:val="24"/>
        </w:rPr>
        <w:br w:type="page"/>
      </w:r>
      <w:bookmarkStart w:id="51" w:name="Book6"/>
      <w:r>
        <w:rPr>
          <w:rFonts w:ascii="宋体" w:hAnsi="宋体"/>
          <w:b/>
          <w:sz w:val="24"/>
          <w:szCs w:val="24"/>
        </w:rPr>
        <w:t xml:space="preserve">4 </w:t>
      </w:r>
      <w:r>
        <w:rPr>
          <w:rFonts w:hint="eastAsia" w:ascii="宋体" w:hAnsi="宋体"/>
          <w:b/>
          <w:sz w:val="24"/>
          <w:szCs w:val="24"/>
        </w:rPr>
        <w:t>具体评标方法</w:t>
      </w:r>
    </w:p>
    <w:p>
      <w:pPr>
        <w:widowControl/>
        <w:jc w:val="center"/>
        <w:rPr>
          <w:rFonts w:ascii="宋体" w:hAnsi="宋体"/>
          <w:sz w:val="24"/>
          <w:szCs w:val="24"/>
        </w:rPr>
      </w:pPr>
      <w:r>
        <w:rPr>
          <w:rFonts w:hint="eastAsia" w:ascii="宋体" w:hAnsi="宋体"/>
          <w:sz w:val="24"/>
          <w:szCs w:val="24"/>
        </w:rPr>
        <w:t>资格审查内容及标准</w:t>
      </w:r>
    </w:p>
    <w:tbl>
      <w:tblPr>
        <w:tblStyle w:val="29"/>
        <w:tblW w:w="9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2025"/>
        <w:gridCol w:w="6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1"/>
                <w:szCs w:val="21"/>
              </w:rPr>
            </w:pPr>
            <w:r>
              <w:rPr>
                <w:rFonts w:hint="eastAsia" w:ascii="宋体" w:hAnsi="宋体"/>
                <w:sz w:val="21"/>
                <w:szCs w:val="21"/>
              </w:rPr>
              <w:t>序号</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1"/>
                <w:szCs w:val="21"/>
              </w:rPr>
            </w:pPr>
            <w:r>
              <w:rPr>
                <w:rFonts w:hint="eastAsia" w:ascii="宋体" w:hAnsi="宋体"/>
                <w:sz w:val="21"/>
                <w:szCs w:val="21"/>
              </w:rPr>
              <w:t>内容</w:t>
            </w:r>
          </w:p>
        </w:tc>
        <w:tc>
          <w:tcPr>
            <w:tcW w:w="64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1"/>
                <w:szCs w:val="21"/>
              </w:rPr>
            </w:pPr>
            <w:r>
              <w:rPr>
                <w:rFonts w:hint="eastAsia" w:ascii="宋体" w:hAnsi="宋体"/>
                <w:sz w:val="21"/>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1"/>
                <w:szCs w:val="21"/>
              </w:rPr>
            </w:pPr>
            <w:r>
              <w:rPr>
                <w:rFonts w:hint="eastAsia" w:ascii="宋体" w:hAnsi="宋体"/>
                <w:sz w:val="21"/>
                <w:szCs w:val="21"/>
              </w:rPr>
              <w:t>1</w:t>
            </w:r>
          </w:p>
        </w:tc>
        <w:tc>
          <w:tcPr>
            <w:tcW w:w="2025" w:type="dxa"/>
            <w:tcBorders>
              <w:top w:val="single" w:color="auto" w:sz="4" w:space="0"/>
              <w:left w:val="single" w:color="auto" w:sz="4" w:space="0"/>
              <w:bottom w:val="single" w:color="auto" w:sz="4" w:space="0"/>
              <w:right w:val="single" w:color="auto" w:sz="4" w:space="0"/>
            </w:tcBorders>
            <w:vAlign w:val="center"/>
          </w:tcPr>
          <w:p>
            <w:pPr>
              <w:pStyle w:val="44"/>
              <w:spacing w:line="3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具有履行合同所必需的设备和专业技术能力</w:t>
            </w:r>
          </w:p>
        </w:tc>
        <w:tc>
          <w:tcPr>
            <w:tcW w:w="6423"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提供供应商信用承诺书。</w:t>
            </w:r>
          </w:p>
          <w:p>
            <w:pPr>
              <w:spacing w:line="300" w:lineRule="exact"/>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以上证明材料须符合要求、有效、完整。否则，响应无效。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1"/>
                <w:szCs w:val="21"/>
              </w:rPr>
            </w:pPr>
            <w:r>
              <w:rPr>
                <w:rFonts w:hint="eastAsia" w:ascii="宋体" w:hAnsi="宋体"/>
                <w:sz w:val="21"/>
                <w:szCs w:val="21"/>
              </w:rPr>
              <w:t>2</w:t>
            </w:r>
          </w:p>
        </w:tc>
        <w:tc>
          <w:tcPr>
            <w:tcW w:w="2025" w:type="dxa"/>
            <w:tcBorders>
              <w:top w:val="single" w:color="auto" w:sz="4" w:space="0"/>
              <w:left w:val="single" w:color="auto" w:sz="4" w:space="0"/>
              <w:bottom w:val="single" w:color="auto" w:sz="4" w:space="0"/>
              <w:right w:val="single" w:color="auto" w:sz="4" w:space="0"/>
            </w:tcBorders>
            <w:vAlign w:val="center"/>
          </w:tcPr>
          <w:p>
            <w:pPr>
              <w:pStyle w:val="44"/>
              <w:spacing w:line="3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具有良好的商业信誉和健全的财务会计制度</w:t>
            </w:r>
          </w:p>
        </w:tc>
        <w:tc>
          <w:tcPr>
            <w:tcW w:w="6423"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提供供应商信用承诺书。</w:t>
            </w:r>
          </w:p>
          <w:p>
            <w:pPr>
              <w:spacing w:line="300" w:lineRule="exact"/>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以上证明材料须符合要求、有效、完整。否则，响应无效。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1"/>
                <w:szCs w:val="21"/>
              </w:rPr>
            </w:pPr>
            <w:r>
              <w:rPr>
                <w:rFonts w:hint="eastAsia" w:ascii="宋体" w:hAnsi="宋体"/>
                <w:sz w:val="21"/>
                <w:szCs w:val="21"/>
              </w:rPr>
              <w:t>3</w:t>
            </w:r>
          </w:p>
        </w:tc>
        <w:tc>
          <w:tcPr>
            <w:tcW w:w="2025" w:type="dxa"/>
            <w:tcBorders>
              <w:top w:val="single" w:color="auto" w:sz="4" w:space="0"/>
              <w:left w:val="single" w:color="auto" w:sz="4" w:space="0"/>
              <w:bottom w:val="single" w:color="auto" w:sz="4" w:space="0"/>
              <w:right w:val="single" w:color="auto" w:sz="4" w:space="0"/>
            </w:tcBorders>
            <w:vAlign w:val="center"/>
          </w:tcPr>
          <w:p>
            <w:pPr>
              <w:pStyle w:val="44"/>
              <w:spacing w:line="3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具有依法缴纳税收和社会保障金的良好记录</w:t>
            </w:r>
          </w:p>
        </w:tc>
        <w:tc>
          <w:tcPr>
            <w:tcW w:w="6423"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提供供应商信用承诺书。</w:t>
            </w:r>
          </w:p>
          <w:p>
            <w:pPr>
              <w:spacing w:line="300" w:lineRule="exact"/>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以上证明材料须符合要求、有效、完整。否则，响应无效。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1"/>
                <w:szCs w:val="21"/>
              </w:rPr>
            </w:pPr>
            <w:r>
              <w:rPr>
                <w:rFonts w:hint="eastAsia" w:ascii="宋体" w:hAnsi="宋体"/>
                <w:sz w:val="21"/>
                <w:szCs w:val="21"/>
              </w:rPr>
              <w:t>4</w:t>
            </w:r>
          </w:p>
        </w:tc>
        <w:tc>
          <w:tcPr>
            <w:tcW w:w="2025" w:type="dxa"/>
            <w:tcBorders>
              <w:top w:val="single" w:color="auto" w:sz="4" w:space="0"/>
              <w:left w:val="single" w:color="auto" w:sz="4" w:space="0"/>
              <w:bottom w:val="single" w:color="auto" w:sz="4" w:space="0"/>
              <w:right w:val="single" w:color="auto" w:sz="4" w:space="0"/>
            </w:tcBorders>
            <w:vAlign w:val="center"/>
          </w:tcPr>
          <w:p>
            <w:pPr>
              <w:pStyle w:val="44"/>
              <w:spacing w:line="3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参加政府采购活动前三年内，在经营活动中没有重大违法记录</w:t>
            </w:r>
          </w:p>
        </w:tc>
        <w:tc>
          <w:tcPr>
            <w:tcW w:w="6423"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提供供应商信用承诺书。</w:t>
            </w:r>
          </w:p>
          <w:p>
            <w:pPr>
              <w:spacing w:line="300" w:lineRule="exact"/>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以上证明材料须符合要求、有效、完整。否则，响应无效。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1"/>
                <w:szCs w:val="21"/>
              </w:rPr>
            </w:pPr>
            <w:r>
              <w:rPr>
                <w:rFonts w:hint="eastAsia" w:ascii="宋体" w:hAnsi="宋体"/>
                <w:sz w:val="21"/>
                <w:szCs w:val="21"/>
              </w:rPr>
              <w:t>5</w:t>
            </w:r>
          </w:p>
        </w:tc>
        <w:tc>
          <w:tcPr>
            <w:tcW w:w="2025" w:type="dxa"/>
            <w:tcBorders>
              <w:top w:val="single" w:color="auto" w:sz="4" w:space="0"/>
              <w:left w:val="single" w:color="auto" w:sz="4" w:space="0"/>
              <w:bottom w:val="single" w:color="auto" w:sz="4" w:space="0"/>
              <w:right w:val="single" w:color="auto" w:sz="4" w:space="0"/>
            </w:tcBorders>
            <w:vAlign w:val="center"/>
          </w:tcPr>
          <w:p>
            <w:pPr>
              <w:pStyle w:val="44"/>
              <w:spacing w:line="300" w:lineRule="exact"/>
              <w:jc w:val="center"/>
              <w:rPr>
                <w:rFonts w:ascii="宋体" w:hAnsi="宋体" w:eastAsia="宋体" w:cs="Times New Roman"/>
                <w:kern w:val="2"/>
                <w:sz w:val="21"/>
                <w:szCs w:val="21"/>
                <w:lang w:val="en-US" w:eastAsia="zh-CN" w:bidi="ar-SA"/>
              </w:rPr>
            </w:pPr>
            <w:r>
              <w:rPr>
                <w:rFonts w:hint="eastAsia" w:ascii="宋体" w:hAnsi="宋体"/>
                <w:sz w:val="21"/>
                <w:szCs w:val="21"/>
              </w:rPr>
              <w:t>具有独立承担民事责任的能力</w:t>
            </w:r>
          </w:p>
        </w:tc>
        <w:tc>
          <w:tcPr>
            <w:tcW w:w="6423"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sz w:val="21"/>
                <w:szCs w:val="21"/>
              </w:rPr>
            </w:pPr>
            <w:r>
              <w:rPr>
                <w:rFonts w:hint="eastAsia" w:ascii="宋体" w:hAnsi="宋体"/>
                <w:sz w:val="21"/>
                <w:szCs w:val="21"/>
              </w:rPr>
              <w:t>提供供应商信用承诺书。</w:t>
            </w:r>
          </w:p>
          <w:p>
            <w:pPr>
              <w:spacing w:line="300" w:lineRule="exact"/>
              <w:jc w:val="left"/>
              <w:rPr>
                <w:rFonts w:hint="eastAsia" w:ascii="宋体" w:hAnsi="宋体" w:eastAsia="宋体" w:cs="Times New Roman"/>
                <w:kern w:val="2"/>
                <w:sz w:val="21"/>
                <w:szCs w:val="21"/>
                <w:lang w:val="en-US" w:eastAsia="zh-CN" w:bidi="ar-SA"/>
              </w:rPr>
            </w:pPr>
            <w:r>
              <w:rPr>
                <w:rFonts w:hint="eastAsia" w:ascii="宋体" w:hAnsi="宋体"/>
                <w:sz w:val="21"/>
                <w:szCs w:val="21"/>
              </w:rPr>
              <w:t>以上证明材料须符合要求、有效、完整。否则，响应无效。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tabs>
                <w:tab w:val="left" w:pos="540"/>
              </w:tabs>
              <w:spacing w:line="300" w:lineRule="exact"/>
              <w:jc w:val="center"/>
              <w:rPr>
                <w:rFonts w:ascii="宋体" w:hAnsi="宋体"/>
                <w:sz w:val="21"/>
                <w:szCs w:val="21"/>
              </w:rPr>
            </w:pPr>
            <w:r>
              <w:rPr>
                <w:rFonts w:hint="eastAsia" w:ascii="宋体" w:hAnsi="宋体"/>
                <w:sz w:val="21"/>
                <w:szCs w:val="21"/>
              </w:rPr>
              <w:t>6</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 w:val="21"/>
                <w:szCs w:val="21"/>
                <w:lang w:val="en-US" w:eastAsia="zh-CN"/>
              </w:rPr>
            </w:pPr>
            <w:r>
              <w:rPr>
                <w:rFonts w:hint="eastAsia" w:ascii="宋体" w:hAnsi="宋体"/>
                <w:sz w:val="21"/>
                <w:szCs w:val="21"/>
              </w:rPr>
              <w:t>投标人代表的证明</w:t>
            </w:r>
          </w:p>
        </w:tc>
        <w:tc>
          <w:tcPr>
            <w:tcW w:w="6423"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sz w:val="21"/>
                <w:szCs w:val="21"/>
                <w:lang w:val="en-US" w:eastAsia="zh-CN"/>
              </w:rPr>
            </w:pPr>
            <w:r>
              <w:rPr>
                <w:rFonts w:hint="eastAsia" w:ascii="宋体" w:hAnsi="宋体"/>
                <w:sz w:val="21"/>
                <w:szCs w:val="21"/>
              </w:rPr>
              <w:t>法定代表人（负责人）身份证明书或法定代表人（负责人）授权委托书格式符合招标文件要求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tabs>
                <w:tab w:val="left" w:pos="540"/>
              </w:tabs>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7</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kern w:val="2"/>
                <w:sz w:val="21"/>
                <w:szCs w:val="21"/>
                <w:lang w:val="en-US" w:eastAsia="zh-CN" w:bidi="ar-SA"/>
              </w:rPr>
            </w:pPr>
            <w:r>
              <w:rPr>
                <w:rFonts w:hint="eastAsia" w:ascii="宋体" w:hAnsi="宋体"/>
                <w:sz w:val="21"/>
                <w:szCs w:val="21"/>
              </w:rPr>
              <w:t>采购政策</w:t>
            </w:r>
          </w:p>
        </w:tc>
        <w:tc>
          <w:tcPr>
            <w:tcW w:w="6423"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Times New Roman"/>
                <w:kern w:val="2"/>
                <w:sz w:val="21"/>
                <w:szCs w:val="21"/>
                <w:lang w:val="en-US" w:eastAsia="zh-CN" w:bidi="ar-SA"/>
              </w:rPr>
            </w:pPr>
            <w:r>
              <w:rPr>
                <w:rFonts w:hint="eastAsia" w:ascii="宋体" w:hAnsi="宋体"/>
                <w:sz w:val="21"/>
                <w:szCs w:val="21"/>
              </w:rPr>
              <w:t>本项目专门面向中小企业采购，按格式要求进行编制《中小企业声明函》</w:t>
            </w:r>
          </w:p>
        </w:tc>
      </w:tr>
    </w:tbl>
    <w:p>
      <w:pPr>
        <w:widowControl/>
        <w:jc w:val="center"/>
        <w:rPr>
          <w:rFonts w:hint="eastAsia" w:ascii="宋体" w:hAnsi="宋体"/>
          <w:sz w:val="24"/>
          <w:szCs w:val="24"/>
        </w:rPr>
      </w:pPr>
    </w:p>
    <w:p>
      <w:pPr>
        <w:widowControl/>
        <w:jc w:val="center"/>
        <w:rPr>
          <w:rFonts w:hint="eastAsia" w:ascii="宋体" w:hAnsi="宋体"/>
          <w:sz w:val="24"/>
          <w:szCs w:val="24"/>
        </w:rPr>
      </w:pPr>
    </w:p>
    <w:p>
      <w:pPr>
        <w:widowControl/>
        <w:jc w:val="center"/>
        <w:rPr>
          <w:rFonts w:hint="eastAsia" w:ascii="宋体" w:hAnsi="宋体"/>
          <w:sz w:val="24"/>
          <w:szCs w:val="24"/>
        </w:rPr>
      </w:pPr>
      <w:r>
        <w:rPr>
          <w:rFonts w:hint="eastAsia" w:ascii="宋体" w:hAnsi="宋体"/>
          <w:sz w:val="24"/>
          <w:szCs w:val="24"/>
        </w:rPr>
        <w:t>符合性审查内容及标准</w:t>
      </w:r>
    </w:p>
    <w:tbl>
      <w:tblPr>
        <w:tblStyle w:val="29"/>
        <w:tblW w:w="9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2025"/>
        <w:gridCol w:w="6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1"/>
                <w:szCs w:val="21"/>
              </w:rPr>
            </w:pPr>
            <w:r>
              <w:rPr>
                <w:rFonts w:hint="eastAsia" w:ascii="宋体" w:hAnsi="宋体"/>
                <w:sz w:val="21"/>
                <w:szCs w:val="21"/>
              </w:rPr>
              <w:t>序号</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1"/>
                <w:szCs w:val="21"/>
              </w:rPr>
            </w:pPr>
            <w:r>
              <w:rPr>
                <w:rFonts w:hint="eastAsia" w:ascii="宋体" w:hAnsi="宋体"/>
                <w:sz w:val="21"/>
                <w:szCs w:val="21"/>
              </w:rPr>
              <w:t>内容</w:t>
            </w:r>
          </w:p>
        </w:tc>
        <w:tc>
          <w:tcPr>
            <w:tcW w:w="642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1"/>
                <w:szCs w:val="21"/>
              </w:rPr>
            </w:pPr>
            <w:r>
              <w:rPr>
                <w:rFonts w:hint="eastAsia" w:ascii="宋体" w:hAnsi="宋体"/>
                <w:sz w:val="21"/>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1"/>
                <w:szCs w:val="21"/>
              </w:rPr>
            </w:pPr>
            <w:r>
              <w:rPr>
                <w:rFonts w:hint="eastAsia" w:ascii="宋体" w:hAnsi="宋体"/>
                <w:sz w:val="21"/>
                <w:szCs w:val="21"/>
              </w:rPr>
              <w:t>1</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投标文件的有效期</w:t>
            </w:r>
          </w:p>
        </w:tc>
        <w:tc>
          <w:tcPr>
            <w:tcW w:w="642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符合招标文件要求，有效期为90日历天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1"/>
                <w:szCs w:val="21"/>
              </w:rPr>
            </w:pPr>
            <w:r>
              <w:rPr>
                <w:rFonts w:hint="eastAsia" w:ascii="宋体" w:hAnsi="宋体"/>
                <w:sz w:val="21"/>
                <w:szCs w:val="21"/>
              </w:rPr>
              <w:t>2</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保证金的交纳</w:t>
            </w:r>
          </w:p>
        </w:tc>
        <w:tc>
          <w:tcPr>
            <w:tcW w:w="642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保证金交纳符合招标文件的要求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1"/>
                <w:szCs w:val="21"/>
              </w:rPr>
            </w:pPr>
            <w:r>
              <w:rPr>
                <w:rFonts w:hint="eastAsia" w:ascii="宋体" w:hAnsi="宋体"/>
                <w:sz w:val="21"/>
                <w:szCs w:val="21"/>
              </w:rPr>
              <w:t>3</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合同履行</w:t>
            </w:r>
            <w:r>
              <w:rPr>
                <w:rFonts w:hint="eastAsia" w:ascii="宋体" w:hAnsi="宋体" w:eastAsia="宋体" w:cs="宋体"/>
                <w:sz w:val="21"/>
                <w:szCs w:val="21"/>
                <w:lang w:val="en-US" w:eastAsia="zh-CN"/>
              </w:rPr>
              <w:t>期限</w:t>
            </w:r>
          </w:p>
        </w:tc>
        <w:tc>
          <w:tcPr>
            <w:tcW w:w="642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Style w:val="6"/>
              <w:ind w:left="0" w:leftChars="0"/>
              <w:jc w:val="center"/>
              <w:rPr>
                <w:sz w:val="21"/>
                <w:szCs w:val="21"/>
              </w:rPr>
            </w:pPr>
            <w:r>
              <w:rPr>
                <w:rFonts w:hint="eastAsia" w:ascii="宋体" w:hAnsi="宋体"/>
                <w:sz w:val="21"/>
                <w:szCs w:val="21"/>
              </w:rPr>
              <w:t>4</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报价要求</w:t>
            </w:r>
          </w:p>
        </w:tc>
        <w:tc>
          <w:tcPr>
            <w:tcW w:w="642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不存在报价超出本项目预算金额及最高限价的情形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Style w:val="6"/>
              <w:ind w:left="0" w:leftChars="0"/>
              <w:jc w:val="center"/>
              <w:rPr>
                <w:rFonts w:hint="eastAsia" w:ascii="宋体" w:hAnsi="宋体" w:eastAsia="宋体"/>
                <w:sz w:val="21"/>
                <w:szCs w:val="21"/>
                <w:lang w:val="en-US" w:eastAsia="zh-CN"/>
              </w:rPr>
            </w:pPr>
            <w:r>
              <w:rPr>
                <w:rFonts w:hint="eastAsia" w:ascii="宋体" w:hAnsi="宋体"/>
                <w:sz w:val="21"/>
                <w:szCs w:val="21"/>
                <w:lang w:val="en-US" w:eastAsia="zh-CN"/>
              </w:rPr>
              <w:t>5</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商务及技术要求</w:t>
            </w:r>
          </w:p>
        </w:tc>
        <w:tc>
          <w:tcPr>
            <w:tcW w:w="642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符合招标文件要求</w:t>
            </w:r>
          </w:p>
        </w:tc>
      </w:tr>
      <w:bookmarkEnd w:id="51"/>
    </w:tbl>
    <w:p>
      <w:pPr>
        <w:widowControl/>
        <w:jc w:val="center"/>
        <w:rPr>
          <w:rFonts w:hint="eastAsia" w:ascii="宋体" w:hAnsi="宋体"/>
          <w:sz w:val="24"/>
          <w:szCs w:val="24"/>
        </w:rPr>
      </w:pPr>
    </w:p>
    <w:p>
      <w:pPr>
        <w:widowControl/>
        <w:jc w:val="center"/>
        <w:rPr>
          <w:rFonts w:hint="eastAsia" w:ascii="宋体" w:hAnsi="宋体"/>
          <w:sz w:val="24"/>
          <w:szCs w:val="24"/>
        </w:rPr>
      </w:pPr>
    </w:p>
    <w:p>
      <w:pPr>
        <w:widowControl/>
        <w:jc w:val="center"/>
        <w:rPr>
          <w:rFonts w:hint="eastAsia" w:ascii="宋体" w:hAnsi="宋体"/>
          <w:sz w:val="24"/>
          <w:szCs w:val="24"/>
        </w:rPr>
      </w:pPr>
    </w:p>
    <w:p>
      <w:pPr>
        <w:widowControl/>
        <w:jc w:val="center"/>
        <w:rPr>
          <w:rFonts w:hint="eastAsia" w:ascii="宋体" w:hAnsi="宋体"/>
          <w:sz w:val="24"/>
          <w:szCs w:val="24"/>
        </w:rPr>
      </w:pPr>
    </w:p>
    <w:p>
      <w:pPr>
        <w:widowControl/>
        <w:jc w:val="center"/>
        <w:rPr>
          <w:rFonts w:hint="eastAsia" w:ascii="宋体" w:hAnsi="宋体"/>
          <w:sz w:val="24"/>
          <w:szCs w:val="24"/>
        </w:rPr>
      </w:pPr>
      <w:r>
        <w:rPr>
          <w:rFonts w:hint="eastAsia" w:ascii="宋体" w:hAnsi="宋体"/>
          <w:sz w:val="24"/>
          <w:szCs w:val="24"/>
        </w:rPr>
        <w:t>评分细则</w:t>
      </w:r>
    </w:p>
    <w:tbl>
      <w:tblPr>
        <w:tblStyle w:val="29"/>
        <w:tblpPr w:leftFromText="180" w:rightFromText="180" w:vertAnchor="text" w:horzAnchor="page" w:tblpX="1742" w:tblpY="285"/>
        <w:tblOverlap w:val="never"/>
        <w:tblW w:w="91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8"/>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blHeader/>
        </w:trPr>
        <w:tc>
          <w:tcPr>
            <w:tcW w:w="8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highlight w:val="none"/>
              </w:rPr>
            </w:pPr>
            <w:r>
              <w:rPr>
                <w:rFonts w:hint="eastAsia" w:ascii="宋体" w:hAnsi="宋体"/>
                <w:sz w:val="21"/>
                <w:szCs w:val="21"/>
                <w:highlight w:val="none"/>
              </w:rPr>
              <w:t>评定内容及标准</w:t>
            </w:r>
          </w:p>
        </w:tc>
        <w:tc>
          <w:tcPr>
            <w:tcW w:w="109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highlight w:val="none"/>
              </w:rPr>
            </w:pPr>
            <w:r>
              <w:rPr>
                <w:rFonts w:hint="eastAsia" w:ascii="宋体" w:hAnsi="宋体"/>
                <w:sz w:val="21"/>
                <w:szCs w:val="21"/>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02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highlight w:val="none"/>
              </w:rPr>
            </w:pPr>
            <w:r>
              <w:rPr>
                <w:rFonts w:hint="eastAsia" w:ascii="宋体" w:hAnsi="宋体"/>
                <w:sz w:val="21"/>
                <w:szCs w:val="21"/>
                <w:highlight w:val="none"/>
              </w:rPr>
              <w:t>一、商务部分（评标小组共同认定）</w:t>
            </w: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highlight w:val="none"/>
              </w:rPr>
            </w:pPr>
            <w:r>
              <w:rPr>
                <w:rFonts w:hint="eastAsia" w:ascii="宋体" w:hAnsi="宋体"/>
                <w:sz w:val="21"/>
                <w:szCs w:val="21"/>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8028" w:type="dxa"/>
            <w:tcBorders>
              <w:top w:val="single" w:color="auto" w:sz="4" w:space="0"/>
              <w:left w:val="single" w:color="auto" w:sz="4" w:space="0"/>
              <w:bottom w:val="single" w:color="auto" w:sz="4" w:space="0"/>
              <w:right w:val="single" w:color="auto" w:sz="4" w:space="0"/>
            </w:tcBorders>
            <w:vAlign w:val="top"/>
          </w:tcPr>
          <w:p>
            <w:pPr>
              <w:jc w:val="left"/>
              <w:rPr>
                <w:rFonts w:hint="eastAsia" w:ascii="宋体" w:hAnsi="宋体"/>
                <w:sz w:val="21"/>
                <w:szCs w:val="21"/>
                <w:highlight w:val="none"/>
                <w:lang w:val="en-US" w:eastAsia="zh-CN"/>
              </w:rPr>
            </w:pPr>
            <w:r>
              <w:rPr>
                <w:rFonts w:hint="eastAsia" w:ascii="宋体" w:hAnsi="宋体"/>
                <w:sz w:val="21"/>
                <w:szCs w:val="21"/>
                <w:highlight w:val="none"/>
                <w:lang w:val="en-US" w:eastAsia="zh-CN"/>
              </w:rPr>
              <w:t>1.投标人业绩</w:t>
            </w:r>
          </w:p>
          <w:p>
            <w:pPr>
              <w:jc w:val="left"/>
              <w:rPr>
                <w:rFonts w:hint="eastAsia" w:ascii="宋体" w:hAnsi="宋体"/>
                <w:sz w:val="21"/>
                <w:szCs w:val="21"/>
                <w:highlight w:val="none"/>
                <w:lang w:val="en-US" w:eastAsia="zh-CN"/>
              </w:rPr>
            </w:pPr>
            <w:r>
              <w:rPr>
                <w:rFonts w:hint="eastAsia" w:ascii="宋体" w:hAnsi="宋体"/>
                <w:sz w:val="21"/>
                <w:szCs w:val="21"/>
                <w:highlight w:val="none"/>
                <w:lang w:val="en-US" w:eastAsia="zh-CN"/>
              </w:rPr>
              <w:t>投标人近三年（2021年4月至今，以合同签订时间为准）每承担一项类似业绩得5分，满分10分。</w:t>
            </w:r>
          </w:p>
          <w:p>
            <w:pPr>
              <w:jc w:val="left"/>
              <w:rPr>
                <w:rFonts w:hint="eastAsia" w:ascii="宋体" w:hAnsi="宋体"/>
                <w:sz w:val="21"/>
                <w:szCs w:val="21"/>
                <w:highlight w:val="none"/>
                <w:lang w:val="en-US" w:eastAsia="zh-CN"/>
              </w:rPr>
            </w:pPr>
            <w:r>
              <w:rPr>
                <w:rFonts w:hint="eastAsia" w:ascii="宋体" w:hAnsi="宋体"/>
                <w:sz w:val="21"/>
                <w:szCs w:val="21"/>
                <w:highlight w:val="none"/>
                <w:lang w:val="en-US" w:eastAsia="zh-CN"/>
              </w:rPr>
              <w:t>投标人同类型项目案例以提供合同为准，要求合同必须提供与最终用户签订的合同首页、合同完整金额所在页、签字盖章页复印件作为证明。</w:t>
            </w:r>
          </w:p>
          <w:p>
            <w:pPr>
              <w:jc w:val="left"/>
              <w:rPr>
                <w:rFonts w:hint="eastAsia" w:eastAsia="宋体"/>
                <w:lang w:eastAsia="zh-CN"/>
              </w:rPr>
            </w:pPr>
            <w:r>
              <w:rPr>
                <w:rFonts w:hint="eastAsia" w:ascii="宋体" w:hAnsi="宋体"/>
                <w:sz w:val="21"/>
                <w:szCs w:val="21"/>
                <w:highlight w:val="none"/>
                <w:lang w:val="en-US" w:eastAsia="zh-CN"/>
              </w:rPr>
              <w:t>注：同类型项目案例是指绿化养护项目或包含绿化养护的绿化工程项目（合同内容需体现绿化养护），不区分项目规模及合同金额大小。</w:t>
            </w: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highlight w:val="none"/>
              </w:rPr>
            </w:pPr>
            <w:r>
              <w:rPr>
                <w:rFonts w:hint="eastAsia" w:ascii="宋体" w:hAnsi="宋体"/>
                <w:sz w:val="21"/>
                <w:szCs w:val="21"/>
                <w:highlight w:val="none"/>
              </w:rPr>
              <w:t>0～</w:t>
            </w:r>
            <w:r>
              <w:rPr>
                <w:rFonts w:hint="eastAsia" w:ascii="宋体" w:hAnsi="宋体"/>
                <w:sz w:val="21"/>
                <w:szCs w:val="21"/>
                <w:highlight w:val="none"/>
                <w:lang w:val="en-US" w:eastAsia="zh-CN"/>
              </w:rPr>
              <w:t>10</w:t>
            </w:r>
            <w:r>
              <w:rPr>
                <w:rFonts w:hint="eastAsia" w:ascii="宋体" w:hAnsi="宋体"/>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802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highlight w:val="none"/>
              </w:rPr>
            </w:pPr>
            <w:r>
              <w:rPr>
                <w:rFonts w:hint="eastAsia" w:ascii="宋体" w:hAnsi="宋体"/>
                <w:sz w:val="21"/>
                <w:szCs w:val="21"/>
                <w:highlight w:val="none"/>
              </w:rPr>
              <w:t>二、技术部分</w:t>
            </w: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highlight w:val="none"/>
              </w:rPr>
            </w:pPr>
            <w:r>
              <w:rPr>
                <w:rFonts w:hint="eastAsia" w:ascii="宋体" w:hAnsi="宋体"/>
                <w:sz w:val="21"/>
                <w:szCs w:val="21"/>
                <w:highlight w:val="none"/>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02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sz w:val="21"/>
                <w:szCs w:val="21"/>
                <w:highlight w:val="none"/>
              </w:rPr>
            </w:pPr>
            <w:r>
              <w:rPr>
                <w:rFonts w:hint="eastAsia" w:ascii="宋体" w:hAnsi="宋体"/>
                <w:sz w:val="21"/>
                <w:szCs w:val="21"/>
                <w:highlight w:val="none"/>
              </w:rPr>
              <w:t>1、针对本项目（</w:t>
            </w:r>
            <w:r>
              <w:rPr>
                <w:rFonts w:hint="eastAsia" w:ascii="宋体" w:hAnsi="宋体"/>
                <w:sz w:val="21"/>
                <w:szCs w:val="21"/>
                <w:highlight w:val="none"/>
                <w:lang w:eastAsia="zh-CN"/>
              </w:rPr>
              <w:t>每个季节</w:t>
            </w:r>
            <w:r>
              <w:rPr>
                <w:rFonts w:hint="eastAsia" w:ascii="宋体" w:hAnsi="宋体"/>
                <w:sz w:val="21"/>
                <w:szCs w:val="21"/>
                <w:highlight w:val="none"/>
              </w:rPr>
              <w:t>）详细的绿化养护方案（15分）</w:t>
            </w:r>
          </w:p>
          <w:p>
            <w:pPr>
              <w:jc w:val="left"/>
              <w:rPr>
                <w:rFonts w:hint="eastAsia" w:ascii="宋体" w:hAnsi="宋体"/>
                <w:sz w:val="21"/>
                <w:szCs w:val="21"/>
                <w:highlight w:val="none"/>
                <w:lang w:val="en-US" w:eastAsia="zh-CN"/>
              </w:rPr>
            </w:pPr>
            <w:r>
              <w:rPr>
                <w:rFonts w:hint="eastAsia" w:ascii="宋体" w:hAnsi="宋体"/>
                <w:sz w:val="21"/>
                <w:szCs w:val="21"/>
                <w:highlight w:val="none"/>
                <w:lang w:eastAsia="zh-CN"/>
              </w:rPr>
              <w:t>①养护方案详细完整，科学合理，每个季节都有针对性的养护方案得</w:t>
            </w:r>
            <w:r>
              <w:rPr>
                <w:rFonts w:hint="eastAsia" w:ascii="宋体" w:hAnsi="宋体"/>
                <w:sz w:val="21"/>
                <w:szCs w:val="21"/>
                <w:highlight w:val="none"/>
                <w:lang w:val="en-US" w:eastAsia="zh-CN"/>
              </w:rPr>
              <w:t>15分；</w:t>
            </w:r>
          </w:p>
          <w:p>
            <w:pPr>
              <w:jc w:val="left"/>
              <w:rPr>
                <w:rFonts w:hint="eastAsia" w:ascii="宋体" w:hAnsi="宋体"/>
                <w:sz w:val="21"/>
                <w:szCs w:val="21"/>
                <w:highlight w:val="none"/>
                <w:lang w:val="en-US" w:eastAsia="zh-CN"/>
              </w:rPr>
            </w:pPr>
            <w:r>
              <w:rPr>
                <w:rFonts w:hint="eastAsia" w:ascii="宋体" w:hAnsi="宋体"/>
                <w:sz w:val="21"/>
                <w:szCs w:val="21"/>
                <w:highlight w:val="none"/>
                <w:lang w:val="en-US" w:eastAsia="zh-CN"/>
              </w:rPr>
              <w:t>②养护方案完整可行，具有一定的可靠性和实用性，与本项目适配程度较高12分；</w:t>
            </w:r>
          </w:p>
          <w:p>
            <w:pPr>
              <w:jc w:val="left"/>
              <w:rPr>
                <w:rFonts w:hint="default" w:ascii="宋体" w:hAnsi="宋体"/>
                <w:sz w:val="21"/>
                <w:szCs w:val="21"/>
                <w:highlight w:val="none"/>
                <w:lang w:val="en-US" w:eastAsia="zh-CN"/>
              </w:rPr>
            </w:pPr>
            <w:r>
              <w:rPr>
                <w:rFonts w:hint="eastAsia" w:ascii="宋体" w:hAnsi="宋体"/>
                <w:sz w:val="21"/>
                <w:szCs w:val="21"/>
                <w:highlight w:val="none"/>
                <w:lang w:val="en-US" w:eastAsia="zh-CN"/>
              </w:rPr>
              <w:t>③养护方案较为完整，不存在缺项漏项，内容较为全面，方案基本可行得9分；</w:t>
            </w:r>
          </w:p>
          <w:p>
            <w:pPr>
              <w:jc w:val="left"/>
              <w:rPr>
                <w:rFonts w:hint="eastAsia" w:ascii="宋体" w:hAnsi="宋体"/>
                <w:sz w:val="21"/>
                <w:szCs w:val="21"/>
                <w:highlight w:val="none"/>
                <w:lang w:val="en-US" w:eastAsia="zh-CN"/>
              </w:rPr>
            </w:pPr>
            <w:r>
              <w:rPr>
                <w:rFonts w:hint="eastAsia" w:ascii="宋体" w:hAnsi="宋体"/>
                <w:sz w:val="21"/>
                <w:szCs w:val="21"/>
                <w:highlight w:val="none"/>
                <w:lang w:val="en-US" w:eastAsia="zh-CN"/>
              </w:rPr>
              <w:t>④养护方案阐述简单，整体内容不够全面单基本满足本项目要求，与本项目结合程度较低得6分；</w:t>
            </w:r>
          </w:p>
          <w:p>
            <w:pPr>
              <w:jc w:val="left"/>
              <w:rPr>
                <w:rFonts w:hint="default" w:ascii="宋体" w:hAnsi="宋体"/>
                <w:sz w:val="21"/>
                <w:szCs w:val="21"/>
                <w:highlight w:val="none"/>
                <w:lang w:val="en-US" w:eastAsia="zh-CN"/>
              </w:rPr>
            </w:pPr>
            <w:r>
              <w:rPr>
                <w:rFonts w:hint="eastAsia" w:ascii="宋体" w:hAnsi="宋体"/>
                <w:sz w:val="21"/>
                <w:szCs w:val="21"/>
                <w:highlight w:val="none"/>
                <w:lang w:val="en-US" w:eastAsia="zh-CN"/>
              </w:rPr>
              <w:t>⑤养护方案存在缺失或不完整，整体考虑存在明显欠缺，得3分；</w:t>
            </w:r>
          </w:p>
          <w:p>
            <w:pPr>
              <w:jc w:val="left"/>
              <w:rPr>
                <w:rFonts w:hint="default" w:ascii="宋体" w:hAnsi="宋体"/>
                <w:sz w:val="21"/>
                <w:szCs w:val="21"/>
                <w:highlight w:val="none"/>
                <w:lang w:val="en-US" w:eastAsia="zh-CN"/>
              </w:rPr>
            </w:pPr>
            <w:r>
              <w:rPr>
                <w:rFonts w:hint="eastAsia" w:ascii="宋体" w:hAnsi="宋体"/>
                <w:sz w:val="21"/>
                <w:szCs w:val="21"/>
                <w:highlight w:val="none"/>
                <w:lang w:val="en-US" w:eastAsia="zh-CN"/>
              </w:rPr>
              <w:t>⑥未提供得0分。</w:t>
            </w:r>
          </w:p>
        </w:tc>
        <w:tc>
          <w:tcPr>
            <w:tcW w:w="1091" w:type="dxa"/>
            <w:tcBorders>
              <w:top w:val="single" w:color="auto" w:sz="4" w:space="0"/>
              <w:left w:val="single" w:color="auto" w:sz="4" w:space="0"/>
              <w:bottom w:val="single" w:color="auto" w:sz="4" w:space="0"/>
              <w:right w:val="single" w:color="auto" w:sz="4" w:space="0"/>
            </w:tcBorders>
            <w:vAlign w:val="center"/>
          </w:tcPr>
          <w:p>
            <w:pPr>
              <w:keepNext/>
              <w:adjustRightInd w:val="0"/>
              <w:snapToGrid w:val="0"/>
              <w:jc w:val="center"/>
              <w:rPr>
                <w:rFonts w:ascii="宋体" w:hAnsi="宋体"/>
                <w:sz w:val="21"/>
                <w:szCs w:val="21"/>
                <w:highlight w:val="none"/>
              </w:rPr>
            </w:pPr>
            <w:r>
              <w:rPr>
                <w:rFonts w:hint="eastAsia" w:ascii="宋体" w:hAnsi="宋体"/>
                <w:sz w:val="21"/>
                <w:szCs w:val="21"/>
                <w:highlight w:val="none"/>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02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highlight w:val="none"/>
              </w:rPr>
            </w:pPr>
            <w:r>
              <w:rPr>
                <w:rFonts w:hint="eastAsia" w:ascii="宋体" w:hAnsi="宋体"/>
                <w:sz w:val="21"/>
                <w:szCs w:val="21"/>
                <w:highlight w:val="none"/>
              </w:rPr>
              <w:t>2、针对本项目绿化养护所采取的具体措施及办法（15分）</w:t>
            </w:r>
          </w:p>
          <w:p>
            <w:pPr>
              <w:jc w:val="left"/>
              <w:rPr>
                <w:rFonts w:hint="eastAsia" w:ascii="宋体" w:hAnsi="宋体"/>
                <w:sz w:val="21"/>
                <w:szCs w:val="21"/>
                <w:highlight w:val="none"/>
                <w:lang w:val="en-US" w:eastAsia="zh-CN"/>
              </w:rPr>
            </w:pPr>
            <w:r>
              <w:rPr>
                <w:rFonts w:hint="eastAsia" w:ascii="宋体" w:hAnsi="宋体"/>
                <w:sz w:val="21"/>
                <w:szCs w:val="21"/>
                <w:highlight w:val="none"/>
                <w:lang w:val="en-US" w:eastAsia="zh-CN"/>
              </w:rPr>
              <w:t>①相关养护措施详尽、办法科学合理、可行性与针对性强得15分；</w:t>
            </w:r>
          </w:p>
          <w:p>
            <w:pPr>
              <w:jc w:val="left"/>
              <w:rPr>
                <w:rFonts w:hint="eastAsia" w:ascii="宋体" w:hAnsi="宋体"/>
                <w:sz w:val="21"/>
                <w:szCs w:val="21"/>
                <w:highlight w:val="none"/>
                <w:lang w:val="en-US" w:eastAsia="zh-CN"/>
              </w:rPr>
            </w:pPr>
            <w:r>
              <w:rPr>
                <w:rFonts w:hint="eastAsia" w:ascii="宋体" w:hAnsi="宋体"/>
                <w:sz w:val="21"/>
                <w:szCs w:val="21"/>
                <w:highlight w:val="none"/>
                <w:lang w:val="en-US" w:eastAsia="zh-CN"/>
              </w:rPr>
              <w:t>②养护措施及办法完整、实用性较高、内容阐述清晰得12分；</w:t>
            </w:r>
          </w:p>
          <w:p>
            <w:pPr>
              <w:jc w:val="left"/>
              <w:rPr>
                <w:rFonts w:hint="eastAsia" w:ascii="宋体" w:hAnsi="宋体"/>
                <w:sz w:val="21"/>
                <w:szCs w:val="21"/>
                <w:highlight w:val="none"/>
                <w:lang w:val="en-US" w:eastAsia="zh-CN"/>
              </w:rPr>
            </w:pPr>
            <w:r>
              <w:rPr>
                <w:rFonts w:hint="eastAsia" w:ascii="宋体" w:hAnsi="宋体"/>
                <w:sz w:val="21"/>
                <w:szCs w:val="21"/>
                <w:highlight w:val="none"/>
                <w:lang w:val="en-US" w:eastAsia="zh-CN"/>
              </w:rPr>
              <w:t>③养护措施及办法相对完整、无缺项漏项、具有一定的实用性得9分；</w:t>
            </w:r>
          </w:p>
          <w:p>
            <w:pPr>
              <w:jc w:val="left"/>
              <w:rPr>
                <w:rFonts w:hint="default" w:ascii="宋体" w:hAnsi="宋体"/>
                <w:sz w:val="21"/>
                <w:szCs w:val="21"/>
                <w:highlight w:val="none"/>
                <w:lang w:val="en-US" w:eastAsia="zh-CN"/>
              </w:rPr>
            </w:pPr>
            <w:r>
              <w:rPr>
                <w:rFonts w:hint="eastAsia" w:ascii="宋体" w:hAnsi="宋体"/>
                <w:sz w:val="21"/>
                <w:szCs w:val="21"/>
                <w:highlight w:val="none"/>
                <w:lang w:val="en-US" w:eastAsia="zh-CN"/>
              </w:rPr>
              <w:t>④养护措施及办法考虑较为简单，相应措施阐述简单，但基本满足项目要求得6分；</w:t>
            </w:r>
          </w:p>
          <w:p>
            <w:pPr>
              <w:jc w:val="left"/>
              <w:rPr>
                <w:rFonts w:hint="eastAsia" w:ascii="宋体" w:hAnsi="宋体"/>
                <w:sz w:val="21"/>
                <w:szCs w:val="21"/>
                <w:highlight w:val="none"/>
                <w:lang w:val="en-US" w:eastAsia="zh-CN"/>
              </w:rPr>
            </w:pPr>
            <w:r>
              <w:rPr>
                <w:rFonts w:hint="eastAsia" w:ascii="宋体" w:hAnsi="宋体"/>
                <w:sz w:val="21"/>
                <w:szCs w:val="21"/>
                <w:highlight w:val="none"/>
                <w:lang w:val="en-US" w:eastAsia="zh-CN"/>
              </w:rPr>
              <w:t>⑤养护措施及办法不完整、存在缺项情况、与本项目适配性低得3分。</w:t>
            </w:r>
          </w:p>
          <w:p>
            <w:pPr>
              <w:jc w:val="left"/>
              <w:rPr>
                <w:rFonts w:hint="default" w:ascii="宋体" w:hAnsi="宋体"/>
                <w:sz w:val="21"/>
                <w:szCs w:val="21"/>
                <w:highlight w:val="none"/>
                <w:lang w:val="en-US" w:eastAsia="zh-CN"/>
              </w:rPr>
            </w:pPr>
            <w:r>
              <w:rPr>
                <w:rFonts w:hint="eastAsia" w:ascii="宋体" w:hAnsi="宋体"/>
                <w:sz w:val="21"/>
                <w:szCs w:val="21"/>
                <w:highlight w:val="none"/>
                <w:lang w:val="en-US" w:eastAsia="zh-CN"/>
              </w:rPr>
              <w:t>⑥未提供得0分。</w:t>
            </w:r>
          </w:p>
        </w:tc>
        <w:tc>
          <w:tcPr>
            <w:tcW w:w="1091" w:type="dxa"/>
            <w:tcBorders>
              <w:top w:val="single" w:color="auto" w:sz="4" w:space="0"/>
              <w:left w:val="single" w:color="auto" w:sz="4" w:space="0"/>
              <w:bottom w:val="single" w:color="auto" w:sz="4" w:space="0"/>
              <w:right w:val="single" w:color="auto" w:sz="4" w:space="0"/>
            </w:tcBorders>
            <w:vAlign w:val="center"/>
          </w:tcPr>
          <w:p>
            <w:pPr>
              <w:keepNext/>
              <w:adjustRightInd w:val="0"/>
              <w:snapToGrid w:val="0"/>
              <w:jc w:val="center"/>
              <w:rPr>
                <w:rFonts w:ascii="宋体" w:hAnsi="宋体"/>
                <w:sz w:val="21"/>
                <w:szCs w:val="21"/>
                <w:highlight w:val="none"/>
              </w:rPr>
            </w:pPr>
            <w:r>
              <w:rPr>
                <w:rFonts w:hint="eastAsia" w:ascii="宋体" w:hAnsi="宋体"/>
                <w:sz w:val="21"/>
                <w:szCs w:val="21"/>
                <w:highlight w:val="none"/>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02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highlight w:val="none"/>
              </w:rPr>
            </w:pPr>
            <w:r>
              <w:rPr>
                <w:rFonts w:hint="eastAsia" w:ascii="宋体" w:hAnsi="宋体"/>
                <w:sz w:val="21"/>
                <w:szCs w:val="21"/>
                <w:highlight w:val="none"/>
              </w:rPr>
              <w:t>3、针对本项目制定的文明养护及环境保护措施（10分）</w:t>
            </w:r>
          </w:p>
          <w:p>
            <w:pPr>
              <w:jc w:val="left"/>
              <w:rPr>
                <w:rFonts w:hint="eastAsia" w:ascii="宋体" w:hAnsi="宋体"/>
                <w:sz w:val="21"/>
                <w:szCs w:val="21"/>
                <w:highlight w:val="none"/>
                <w:lang w:val="en-US" w:eastAsia="zh-CN"/>
              </w:rPr>
            </w:pPr>
            <w:r>
              <w:rPr>
                <w:rFonts w:hint="eastAsia" w:ascii="宋体" w:hAnsi="宋体"/>
                <w:sz w:val="21"/>
                <w:szCs w:val="21"/>
                <w:highlight w:val="none"/>
                <w:lang w:val="en-US" w:eastAsia="zh-CN"/>
              </w:rPr>
              <w:t>①文明养护及环境保护措施科学合理、针对性强、切实可行、与本项目适配度高得10分；</w:t>
            </w:r>
          </w:p>
          <w:p>
            <w:pPr>
              <w:jc w:val="left"/>
              <w:rPr>
                <w:rFonts w:hint="eastAsia" w:ascii="宋体" w:hAnsi="宋体"/>
                <w:sz w:val="21"/>
                <w:szCs w:val="21"/>
                <w:highlight w:val="none"/>
                <w:lang w:val="en-US" w:eastAsia="zh-CN"/>
              </w:rPr>
            </w:pPr>
            <w:r>
              <w:rPr>
                <w:rFonts w:hint="eastAsia" w:ascii="宋体" w:hAnsi="宋体"/>
                <w:sz w:val="21"/>
                <w:szCs w:val="21"/>
                <w:highlight w:val="none"/>
                <w:lang w:val="en-US" w:eastAsia="zh-CN"/>
              </w:rPr>
              <w:t>②文明养护及环境保护措施完整、基本可行、相关措施内容表述清晰得7分；</w:t>
            </w:r>
          </w:p>
          <w:p>
            <w:pPr>
              <w:jc w:val="left"/>
              <w:rPr>
                <w:rFonts w:hint="eastAsia" w:ascii="宋体" w:hAnsi="宋体"/>
                <w:sz w:val="21"/>
                <w:szCs w:val="21"/>
                <w:highlight w:val="none"/>
                <w:lang w:val="en-US" w:eastAsia="zh-CN"/>
              </w:rPr>
            </w:pPr>
            <w:r>
              <w:rPr>
                <w:rFonts w:hint="eastAsia" w:ascii="宋体" w:hAnsi="宋体"/>
                <w:sz w:val="21"/>
                <w:szCs w:val="21"/>
                <w:highlight w:val="none"/>
                <w:lang w:val="en-US" w:eastAsia="zh-CN"/>
              </w:rPr>
              <w:t>③文明养护及环境保护措施不完整、内容阐述简单笼统、存在缺项得4分；</w:t>
            </w:r>
          </w:p>
          <w:p>
            <w:pPr>
              <w:jc w:val="left"/>
              <w:rPr>
                <w:rFonts w:hint="default" w:ascii="宋体" w:hAnsi="宋体"/>
                <w:sz w:val="21"/>
                <w:szCs w:val="21"/>
                <w:highlight w:val="none"/>
                <w:lang w:val="en-US" w:eastAsia="zh-CN"/>
              </w:rPr>
            </w:pPr>
            <w:r>
              <w:rPr>
                <w:rFonts w:hint="eastAsia" w:ascii="宋体" w:hAnsi="宋体"/>
                <w:sz w:val="21"/>
                <w:szCs w:val="21"/>
                <w:highlight w:val="none"/>
                <w:lang w:val="en-US" w:eastAsia="zh-CN"/>
              </w:rPr>
              <w:t>④未提供得0分。</w:t>
            </w:r>
          </w:p>
        </w:tc>
        <w:tc>
          <w:tcPr>
            <w:tcW w:w="1091" w:type="dxa"/>
            <w:tcBorders>
              <w:top w:val="single" w:color="auto" w:sz="4" w:space="0"/>
              <w:left w:val="single" w:color="auto" w:sz="4" w:space="0"/>
              <w:bottom w:val="single" w:color="auto" w:sz="4" w:space="0"/>
              <w:right w:val="single" w:color="auto" w:sz="4" w:space="0"/>
            </w:tcBorders>
            <w:vAlign w:val="center"/>
          </w:tcPr>
          <w:p>
            <w:pPr>
              <w:keepNext/>
              <w:adjustRightInd w:val="0"/>
              <w:snapToGrid w:val="0"/>
              <w:jc w:val="center"/>
              <w:rPr>
                <w:rFonts w:ascii="宋体" w:hAnsi="宋体"/>
                <w:sz w:val="21"/>
                <w:szCs w:val="21"/>
                <w:highlight w:val="none"/>
              </w:rPr>
            </w:pPr>
            <w:r>
              <w:rPr>
                <w:rFonts w:hint="eastAsia" w:ascii="宋体" w:hAnsi="宋体"/>
                <w:sz w:val="21"/>
                <w:szCs w:val="21"/>
                <w:highlight w:val="none"/>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802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highlight w:val="none"/>
              </w:rPr>
            </w:pPr>
            <w:r>
              <w:rPr>
                <w:rFonts w:hint="eastAsia" w:ascii="宋体" w:hAnsi="宋体"/>
                <w:sz w:val="21"/>
                <w:szCs w:val="21"/>
                <w:highlight w:val="none"/>
              </w:rPr>
              <w:t>4、针对本项目的服务质量保障措施（10分）</w:t>
            </w:r>
          </w:p>
          <w:p>
            <w:pPr>
              <w:jc w:val="left"/>
              <w:rPr>
                <w:rFonts w:ascii="宋体" w:hAnsi="宋体"/>
                <w:sz w:val="21"/>
                <w:szCs w:val="21"/>
                <w:highlight w:val="none"/>
              </w:rPr>
            </w:pPr>
            <w:r>
              <w:rPr>
                <w:rFonts w:hint="eastAsia" w:ascii="宋体" w:hAnsi="宋体"/>
                <w:sz w:val="21"/>
                <w:szCs w:val="21"/>
                <w:highlight w:val="none"/>
                <w:lang w:val="en-US" w:eastAsia="zh-CN"/>
              </w:rPr>
              <w:t>①</w:t>
            </w:r>
            <w:r>
              <w:rPr>
                <w:rFonts w:hint="eastAsia" w:ascii="宋体" w:hAnsi="宋体"/>
                <w:sz w:val="21"/>
                <w:szCs w:val="21"/>
                <w:highlight w:val="none"/>
              </w:rPr>
              <w:t>保障措施表述</w:t>
            </w:r>
            <w:r>
              <w:rPr>
                <w:rFonts w:hint="eastAsia" w:ascii="宋体" w:hAnsi="宋体"/>
                <w:sz w:val="21"/>
                <w:szCs w:val="21"/>
                <w:highlight w:val="none"/>
                <w:lang w:eastAsia="zh-CN"/>
              </w:rPr>
              <w:t>详细</w:t>
            </w:r>
            <w:r>
              <w:rPr>
                <w:rFonts w:hint="eastAsia" w:ascii="宋体" w:hAnsi="宋体"/>
                <w:sz w:val="21"/>
                <w:szCs w:val="21"/>
                <w:highlight w:val="none"/>
              </w:rPr>
              <w:t>完整，</w:t>
            </w:r>
            <w:r>
              <w:rPr>
                <w:rFonts w:hint="eastAsia" w:ascii="宋体" w:hAnsi="宋体"/>
                <w:sz w:val="21"/>
                <w:szCs w:val="21"/>
                <w:highlight w:val="none"/>
                <w:lang w:eastAsia="zh-CN"/>
              </w:rPr>
              <w:t>切实可行、针对性强、满足或</w:t>
            </w:r>
            <w:r>
              <w:rPr>
                <w:rFonts w:hint="eastAsia" w:ascii="宋体" w:hAnsi="宋体"/>
                <w:sz w:val="21"/>
                <w:szCs w:val="21"/>
                <w:highlight w:val="none"/>
              </w:rPr>
              <w:t>优于用户需求</w:t>
            </w:r>
            <w:r>
              <w:rPr>
                <w:rFonts w:hint="eastAsia" w:ascii="宋体" w:hAnsi="宋体"/>
                <w:sz w:val="21"/>
                <w:szCs w:val="21"/>
                <w:highlight w:val="none"/>
                <w:lang w:eastAsia="zh-CN"/>
              </w:rPr>
              <w:t>得</w:t>
            </w:r>
            <w:r>
              <w:rPr>
                <w:rFonts w:hint="eastAsia" w:ascii="宋体" w:hAnsi="宋体"/>
                <w:sz w:val="21"/>
                <w:szCs w:val="21"/>
                <w:highlight w:val="none"/>
                <w:lang w:val="en-US" w:eastAsia="zh-CN"/>
              </w:rPr>
              <w:t>10分</w:t>
            </w:r>
            <w:r>
              <w:rPr>
                <w:rFonts w:hint="eastAsia" w:ascii="宋体" w:hAnsi="宋体"/>
                <w:sz w:val="21"/>
                <w:szCs w:val="21"/>
                <w:highlight w:val="none"/>
              </w:rPr>
              <w:t>；</w:t>
            </w:r>
          </w:p>
          <w:p>
            <w:pPr>
              <w:jc w:val="left"/>
              <w:rPr>
                <w:rFonts w:ascii="宋体" w:hAnsi="宋体"/>
                <w:sz w:val="21"/>
                <w:szCs w:val="21"/>
                <w:highlight w:val="none"/>
              </w:rPr>
            </w:pPr>
            <w:r>
              <w:rPr>
                <w:rFonts w:hint="eastAsia" w:ascii="宋体" w:hAnsi="宋体"/>
                <w:sz w:val="21"/>
                <w:szCs w:val="21"/>
                <w:highlight w:val="none"/>
                <w:lang w:val="en-US" w:eastAsia="zh-CN"/>
              </w:rPr>
              <w:t>②</w:t>
            </w:r>
            <w:r>
              <w:rPr>
                <w:rFonts w:hint="eastAsia" w:ascii="宋体" w:hAnsi="宋体"/>
                <w:sz w:val="21"/>
                <w:szCs w:val="21"/>
                <w:highlight w:val="none"/>
              </w:rPr>
              <w:t>保障措施清晰，</w:t>
            </w:r>
            <w:r>
              <w:rPr>
                <w:rFonts w:hint="eastAsia" w:ascii="宋体" w:hAnsi="宋体"/>
                <w:sz w:val="21"/>
                <w:szCs w:val="21"/>
                <w:highlight w:val="none"/>
                <w:lang w:eastAsia="zh-CN"/>
              </w:rPr>
              <w:t>考虑全面、</w:t>
            </w:r>
            <w:r>
              <w:rPr>
                <w:rFonts w:hint="eastAsia" w:ascii="宋体" w:hAnsi="宋体"/>
                <w:sz w:val="21"/>
                <w:szCs w:val="21"/>
                <w:highlight w:val="none"/>
              </w:rPr>
              <w:t>符合用户需求</w:t>
            </w:r>
            <w:r>
              <w:rPr>
                <w:rFonts w:hint="eastAsia" w:ascii="宋体" w:hAnsi="宋体"/>
                <w:sz w:val="21"/>
                <w:szCs w:val="21"/>
                <w:highlight w:val="none"/>
                <w:lang w:eastAsia="zh-CN"/>
              </w:rPr>
              <w:t>得</w:t>
            </w:r>
            <w:r>
              <w:rPr>
                <w:rFonts w:hint="eastAsia" w:ascii="宋体" w:hAnsi="宋体"/>
                <w:sz w:val="21"/>
                <w:szCs w:val="21"/>
                <w:highlight w:val="none"/>
                <w:lang w:val="en-US" w:eastAsia="zh-CN"/>
              </w:rPr>
              <w:t>7分</w:t>
            </w:r>
            <w:r>
              <w:rPr>
                <w:rFonts w:hint="eastAsia" w:ascii="宋体" w:hAnsi="宋体"/>
                <w:sz w:val="21"/>
                <w:szCs w:val="21"/>
                <w:highlight w:val="none"/>
              </w:rPr>
              <w:t>；</w:t>
            </w:r>
          </w:p>
          <w:p>
            <w:pPr>
              <w:jc w:val="left"/>
              <w:rPr>
                <w:rFonts w:hint="eastAsia" w:ascii="宋体" w:hAnsi="宋体"/>
                <w:sz w:val="21"/>
                <w:szCs w:val="21"/>
                <w:highlight w:val="none"/>
                <w:lang w:val="en-US" w:eastAsia="zh-CN"/>
              </w:rPr>
            </w:pPr>
            <w:r>
              <w:rPr>
                <w:rFonts w:hint="eastAsia" w:ascii="宋体" w:hAnsi="宋体"/>
                <w:sz w:val="21"/>
                <w:szCs w:val="21"/>
                <w:highlight w:val="none"/>
                <w:lang w:val="en-US" w:eastAsia="zh-CN"/>
              </w:rPr>
              <w:t>③</w:t>
            </w:r>
            <w:r>
              <w:rPr>
                <w:rFonts w:hint="eastAsia" w:ascii="宋体" w:hAnsi="宋体"/>
                <w:sz w:val="21"/>
                <w:szCs w:val="21"/>
                <w:highlight w:val="none"/>
              </w:rPr>
              <w:t>保障措施</w:t>
            </w:r>
            <w:r>
              <w:rPr>
                <w:rFonts w:hint="eastAsia" w:ascii="宋体" w:hAnsi="宋体"/>
                <w:sz w:val="21"/>
                <w:szCs w:val="21"/>
                <w:highlight w:val="none"/>
                <w:lang w:eastAsia="zh-CN"/>
              </w:rPr>
              <w:t>阐述简单笼统、表述不清晰、与项目适配度低得</w:t>
            </w:r>
            <w:r>
              <w:rPr>
                <w:rFonts w:hint="eastAsia" w:ascii="宋体" w:hAnsi="宋体"/>
                <w:sz w:val="21"/>
                <w:szCs w:val="21"/>
                <w:highlight w:val="none"/>
                <w:lang w:val="en-US" w:eastAsia="zh-CN"/>
              </w:rPr>
              <w:t>4分；</w:t>
            </w:r>
          </w:p>
          <w:p>
            <w:pPr>
              <w:jc w:val="left"/>
              <w:rPr>
                <w:rFonts w:hint="eastAsia" w:ascii="宋体" w:hAnsi="宋体" w:eastAsia="宋体"/>
                <w:sz w:val="21"/>
                <w:szCs w:val="21"/>
                <w:highlight w:val="none"/>
                <w:lang w:eastAsia="zh-CN"/>
              </w:rPr>
            </w:pPr>
            <w:r>
              <w:rPr>
                <w:rFonts w:hint="eastAsia" w:ascii="宋体" w:hAnsi="宋体"/>
                <w:sz w:val="21"/>
                <w:szCs w:val="21"/>
                <w:highlight w:val="none"/>
                <w:lang w:val="en-US" w:eastAsia="zh-CN"/>
              </w:rPr>
              <w:t>④未提供得0分</w:t>
            </w:r>
            <w:r>
              <w:rPr>
                <w:rFonts w:hint="eastAsia" w:ascii="宋体" w:hAnsi="宋体"/>
                <w:sz w:val="21"/>
                <w:szCs w:val="21"/>
                <w:highlight w:val="none"/>
                <w:lang w:eastAsia="zh-CN"/>
              </w:rPr>
              <w:t>。</w:t>
            </w:r>
          </w:p>
        </w:tc>
        <w:tc>
          <w:tcPr>
            <w:tcW w:w="1091" w:type="dxa"/>
            <w:tcBorders>
              <w:top w:val="single" w:color="auto" w:sz="4" w:space="0"/>
              <w:left w:val="single" w:color="auto" w:sz="4" w:space="0"/>
              <w:bottom w:val="single" w:color="auto" w:sz="4" w:space="0"/>
              <w:right w:val="single" w:color="auto" w:sz="4" w:space="0"/>
            </w:tcBorders>
            <w:vAlign w:val="center"/>
          </w:tcPr>
          <w:p>
            <w:pPr>
              <w:keepNext/>
              <w:adjustRightInd w:val="0"/>
              <w:snapToGrid w:val="0"/>
              <w:jc w:val="center"/>
              <w:rPr>
                <w:rFonts w:ascii="宋体" w:hAnsi="宋体"/>
                <w:sz w:val="21"/>
                <w:szCs w:val="21"/>
                <w:highlight w:val="none"/>
              </w:rPr>
            </w:pPr>
            <w:r>
              <w:rPr>
                <w:rFonts w:hint="eastAsia" w:ascii="宋体" w:hAnsi="宋体"/>
                <w:sz w:val="21"/>
                <w:szCs w:val="21"/>
                <w:highlight w:val="none"/>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02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highlight w:val="none"/>
              </w:rPr>
            </w:pPr>
            <w:r>
              <w:rPr>
                <w:rFonts w:hint="eastAsia" w:ascii="宋体" w:hAnsi="宋体"/>
                <w:sz w:val="21"/>
                <w:szCs w:val="21"/>
                <w:highlight w:val="none"/>
              </w:rPr>
              <w:t>5、针对本项目制定的安全保证体系和安全措施（10分）</w:t>
            </w:r>
          </w:p>
          <w:p>
            <w:pPr>
              <w:jc w:val="left"/>
              <w:rPr>
                <w:rFonts w:hint="eastAsia" w:ascii="宋体" w:hAnsi="宋体"/>
                <w:sz w:val="21"/>
                <w:szCs w:val="21"/>
                <w:highlight w:val="none"/>
                <w:lang w:val="en-US" w:eastAsia="zh-CN"/>
              </w:rPr>
            </w:pPr>
            <w:r>
              <w:rPr>
                <w:rFonts w:hint="eastAsia" w:ascii="宋体" w:hAnsi="宋体"/>
                <w:sz w:val="21"/>
                <w:szCs w:val="21"/>
                <w:highlight w:val="none"/>
                <w:lang w:val="en-US" w:eastAsia="zh-CN"/>
              </w:rPr>
              <w:t>①具有完整的安全保证体系、科学合理、安全措施考虑全面、针对性强得10分；</w:t>
            </w:r>
          </w:p>
          <w:p>
            <w:pPr>
              <w:jc w:val="left"/>
              <w:rPr>
                <w:rFonts w:hint="eastAsia" w:ascii="宋体" w:hAnsi="宋体"/>
                <w:sz w:val="21"/>
                <w:szCs w:val="21"/>
                <w:highlight w:val="none"/>
                <w:lang w:val="en-US" w:eastAsia="zh-CN"/>
              </w:rPr>
            </w:pPr>
            <w:r>
              <w:rPr>
                <w:rFonts w:hint="eastAsia" w:ascii="宋体" w:hAnsi="宋体"/>
                <w:sz w:val="21"/>
                <w:szCs w:val="21"/>
                <w:highlight w:val="none"/>
                <w:lang w:val="en-US" w:eastAsia="zh-CN"/>
              </w:rPr>
              <w:t>②保证体系较为全面、相应措施较为合理、内容阐述完整得7分；</w:t>
            </w:r>
          </w:p>
          <w:p>
            <w:pPr>
              <w:jc w:val="left"/>
              <w:rPr>
                <w:rFonts w:hint="eastAsia" w:ascii="宋体" w:hAnsi="宋体"/>
                <w:sz w:val="21"/>
                <w:szCs w:val="21"/>
                <w:highlight w:val="none"/>
                <w:lang w:val="en-US" w:eastAsia="zh-CN"/>
              </w:rPr>
            </w:pPr>
            <w:r>
              <w:rPr>
                <w:rFonts w:hint="eastAsia" w:ascii="宋体" w:hAnsi="宋体"/>
                <w:sz w:val="21"/>
                <w:szCs w:val="21"/>
                <w:highlight w:val="none"/>
                <w:lang w:val="en-US" w:eastAsia="zh-CN"/>
              </w:rPr>
              <w:t>③安全保证体系和相应安全措施不完整、内容阐述简单笼统得4分；</w:t>
            </w:r>
          </w:p>
          <w:p>
            <w:pPr>
              <w:jc w:val="left"/>
              <w:rPr>
                <w:rFonts w:hint="default" w:ascii="宋体" w:hAnsi="宋体"/>
                <w:sz w:val="21"/>
                <w:szCs w:val="21"/>
                <w:highlight w:val="none"/>
                <w:lang w:val="en-US" w:eastAsia="zh-CN"/>
              </w:rPr>
            </w:pPr>
            <w:r>
              <w:rPr>
                <w:rFonts w:hint="eastAsia" w:ascii="宋体" w:hAnsi="宋体"/>
                <w:sz w:val="21"/>
                <w:szCs w:val="21"/>
                <w:highlight w:val="none"/>
                <w:lang w:val="en-US" w:eastAsia="zh-CN"/>
              </w:rPr>
              <w:t>④未提供得0分。</w:t>
            </w:r>
          </w:p>
        </w:tc>
        <w:tc>
          <w:tcPr>
            <w:tcW w:w="1091" w:type="dxa"/>
            <w:tcBorders>
              <w:top w:val="single" w:color="auto" w:sz="4" w:space="0"/>
              <w:left w:val="single" w:color="auto" w:sz="4" w:space="0"/>
              <w:bottom w:val="single" w:color="auto" w:sz="4" w:space="0"/>
              <w:right w:val="single" w:color="auto" w:sz="4" w:space="0"/>
            </w:tcBorders>
            <w:vAlign w:val="center"/>
          </w:tcPr>
          <w:p>
            <w:pPr>
              <w:keepNext/>
              <w:adjustRightInd w:val="0"/>
              <w:snapToGrid w:val="0"/>
              <w:jc w:val="center"/>
              <w:rPr>
                <w:rFonts w:ascii="宋体" w:hAnsi="宋体"/>
                <w:sz w:val="21"/>
                <w:szCs w:val="21"/>
                <w:highlight w:val="none"/>
              </w:rPr>
            </w:pPr>
            <w:r>
              <w:rPr>
                <w:rFonts w:hint="eastAsia" w:ascii="宋体" w:hAnsi="宋体"/>
                <w:sz w:val="21"/>
                <w:szCs w:val="21"/>
                <w:highlight w:val="none"/>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02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highlight w:val="none"/>
              </w:rPr>
            </w:pPr>
            <w:r>
              <w:rPr>
                <w:rFonts w:hint="eastAsia" w:ascii="宋体" w:hAnsi="宋体"/>
                <w:sz w:val="21"/>
                <w:szCs w:val="21"/>
                <w:highlight w:val="none"/>
              </w:rPr>
              <w:t>6、针对本项目提供寒暑假及冬季防风、防雪、防火</w:t>
            </w:r>
            <w:r>
              <w:rPr>
                <w:rFonts w:hint="eastAsia" w:ascii="宋体" w:hAnsi="宋体"/>
                <w:sz w:val="21"/>
                <w:szCs w:val="21"/>
                <w:highlight w:val="none"/>
                <w:lang w:eastAsia="zh-CN"/>
              </w:rPr>
              <w:t>等</w:t>
            </w:r>
            <w:r>
              <w:rPr>
                <w:rFonts w:hint="eastAsia" w:ascii="宋体" w:hAnsi="宋体"/>
                <w:sz w:val="21"/>
                <w:szCs w:val="21"/>
                <w:highlight w:val="none"/>
              </w:rPr>
              <w:t>的具体措施（10分）</w:t>
            </w:r>
          </w:p>
          <w:p>
            <w:pPr>
              <w:jc w:val="left"/>
              <w:rPr>
                <w:rFonts w:hint="eastAsia" w:ascii="宋体" w:hAnsi="宋体"/>
                <w:sz w:val="21"/>
                <w:szCs w:val="21"/>
                <w:highlight w:val="none"/>
                <w:lang w:val="en-US" w:eastAsia="zh-CN"/>
              </w:rPr>
            </w:pPr>
            <w:r>
              <w:rPr>
                <w:rFonts w:hint="eastAsia" w:ascii="宋体" w:hAnsi="宋体"/>
                <w:sz w:val="21"/>
                <w:szCs w:val="21"/>
                <w:highlight w:val="none"/>
                <w:lang w:val="en-US" w:eastAsia="zh-CN"/>
              </w:rPr>
              <w:t>①相应措施针对性强、应对措施科学合理、对突发情况的预判及解决办法全面得10分；</w:t>
            </w:r>
          </w:p>
          <w:p>
            <w:pPr>
              <w:jc w:val="left"/>
              <w:rPr>
                <w:rFonts w:hint="eastAsia" w:ascii="宋体" w:hAnsi="宋体"/>
                <w:sz w:val="21"/>
                <w:szCs w:val="21"/>
                <w:highlight w:val="none"/>
                <w:lang w:val="en-US" w:eastAsia="zh-CN"/>
              </w:rPr>
            </w:pPr>
            <w:r>
              <w:rPr>
                <w:rFonts w:hint="eastAsia" w:ascii="宋体" w:hAnsi="宋体"/>
                <w:sz w:val="21"/>
                <w:szCs w:val="21"/>
                <w:highlight w:val="none"/>
                <w:lang w:val="en-US" w:eastAsia="zh-CN"/>
              </w:rPr>
              <w:t>②相关措施基本到位、应对办法基本可行、与本项目具有一定的适配性得7分；</w:t>
            </w:r>
          </w:p>
          <w:p>
            <w:pPr>
              <w:jc w:val="left"/>
              <w:rPr>
                <w:rFonts w:hint="eastAsia" w:ascii="宋体" w:hAnsi="宋体"/>
                <w:sz w:val="21"/>
                <w:szCs w:val="21"/>
                <w:highlight w:val="none"/>
                <w:lang w:val="en-US" w:eastAsia="zh-CN"/>
              </w:rPr>
            </w:pPr>
            <w:r>
              <w:rPr>
                <w:rFonts w:hint="eastAsia" w:ascii="宋体" w:hAnsi="宋体"/>
                <w:sz w:val="21"/>
                <w:szCs w:val="21"/>
                <w:highlight w:val="none"/>
                <w:lang w:val="en-US" w:eastAsia="zh-CN"/>
              </w:rPr>
              <w:t>③相关措施及办法较为简单、内容阐述笼统、与本项目结合程度较低得4分；</w:t>
            </w:r>
          </w:p>
          <w:p>
            <w:pPr>
              <w:jc w:val="left"/>
              <w:rPr>
                <w:rFonts w:hint="default" w:ascii="宋体" w:hAnsi="宋体"/>
                <w:sz w:val="21"/>
                <w:szCs w:val="21"/>
                <w:highlight w:val="none"/>
                <w:lang w:val="en-US" w:eastAsia="zh-CN"/>
              </w:rPr>
            </w:pPr>
            <w:r>
              <w:rPr>
                <w:rFonts w:hint="eastAsia" w:ascii="宋体" w:hAnsi="宋体"/>
                <w:sz w:val="21"/>
                <w:szCs w:val="21"/>
                <w:highlight w:val="none"/>
                <w:lang w:val="en-US" w:eastAsia="zh-CN"/>
              </w:rPr>
              <w:t>④未提供得0分。</w:t>
            </w:r>
          </w:p>
        </w:tc>
        <w:tc>
          <w:tcPr>
            <w:tcW w:w="1091" w:type="dxa"/>
            <w:tcBorders>
              <w:top w:val="single" w:color="auto" w:sz="4" w:space="0"/>
              <w:left w:val="single" w:color="auto" w:sz="4" w:space="0"/>
              <w:bottom w:val="single" w:color="auto" w:sz="4" w:space="0"/>
              <w:right w:val="single" w:color="auto" w:sz="4" w:space="0"/>
            </w:tcBorders>
            <w:vAlign w:val="center"/>
          </w:tcPr>
          <w:p>
            <w:pPr>
              <w:keepNext/>
              <w:adjustRightInd w:val="0"/>
              <w:snapToGrid w:val="0"/>
              <w:jc w:val="center"/>
              <w:rPr>
                <w:rFonts w:ascii="宋体" w:hAnsi="宋体"/>
                <w:sz w:val="21"/>
                <w:szCs w:val="21"/>
                <w:highlight w:val="none"/>
              </w:rPr>
            </w:pPr>
            <w:r>
              <w:rPr>
                <w:rFonts w:hint="eastAsia" w:ascii="宋体" w:hAnsi="宋体"/>
                <w:sz w:val="21"/>
                <w:szCs w:val="21"/>
                <w:highlight w:val="none"/>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802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sz w:val="21"/>
                <w:szCs w:val="21"/>
                <w:highlight w:val="none"/>
              </w:rPr>
            </w:pPr>
            <w:r>
              <w:rPr>
                <w:rFonts w:hint="eastAsia" w:ascii="宋体" w:hAnsi="宋体"/>
                <w:sz w:val="21"/>
                <w:szCs w:val="21"/>
                <w:highlight w:val="none"/>
              </w:rPr>
              <w:t>7、拟投入本项目的</w:t>
            </w:r>
            <w:r>
              <w:rPr>
                <w:rFonts w:hint="eastAsia" w:ascii="宋体" w:hAnsi="宋体"/>
                <w:sz w:val="21"/>
                <w:szCs w:val="21"/>
                <w:highlight w:val="none"/>
                <w:lang w:eastAsia="zh-CN"/>
              </w:rPr>
              <w:t>人员</w:t>
            </w:r>
            <w:r>
              <w:rPr>
                <w:rFonts w:hint="eastAsia" w:ascii="宋体" w:hAnsi="宋体"/>
                <w:sz w:val="21"/>
                <w:szCs w:val="21"/>
                <w:highlight w:val="none"/>
              </w:rPr>
              <w:t>（</w:t>
            </w:r>
            <w:r>
              <w:rPr>
                <w:rFonts w:hint="eastAsia" w:ascii="宋体" w:hAnsi="宋体"/>
                <w:sz w:val="21"/>
                <w:szCs w:val="21"/>
                <w:highlight w:val="none"/>
                <w:lang w:val="en-US" w:eastAsia="zh-CN"/>
              </w:rPr>
              <w:t>10</w:t>
            </w:r>
            <w:r>
              <w:rPr>
                <w:rFonts w:hint="eastAsia" w:ascii="宋体" w:hAnsi="宋体"/>
                <w:sz w:val="21"/>
                <w:szCs w:val="21"/>
                <w:highlight w:val="none"/>
              </w:rPr>
              <w:t>分）</w:t>
            </w:r>
          </w:p>
          <w:p>
            <w:pPr>
              <w:jc w:val="left"/>
              <w:rPr>
                <w:rFonts w:hint="eastAsia" w:ascii="宋体" w:hAnsi="宋体"/>
                <w:sz w:val="21"/>
                <w:szCs w:val="21"/>
                <w:highlight w:val="none"/>
              </w:rPr>
            </w:pPr>
            <w:r>
              <w:rPr>
                <w:rFonts w:hint="eastAsia" w:ascii="宋体" w:hAnsi="宋体"/>
                <w:sz w:val="21"/>
                <w:szCs w:val="21"/>
                <w:highlight w:val="none"/>
                <w:lang w:val="en-US" w:eastAsia="zh-CN"/>
              </w:rPr>
              <w:t>拟投入本项目的人员 每具有一个高级职称得3分，每具有一个中级职称得</w:t>
            </w:r>
            <w:r>
              <w:rPr>
                <w:rFonts w:hint="default" w:ascii="宋体" w:hAnsi="宋体"/>
                <w:sz w:val="21"/>
                <w:szCs w:val="21"/>
                <w:highlight w:val="none"/>
                <w:lang w:val="en-US" w:eastAsia="zh-CN"/>
              </w:rPr>
              <w:t>2</w:t>
            </w:r>
            <w:r>
              <w:rPr>
                <w:rFonts w:hint="eastAsia" w:ascii="宋体" w:hAnsi="宋体"/>
                <w:sz w:val="21"/>
                <w:szCs w:val="21"/>
                <w:highlight w:val="none"/>
                <w:lang w:val="en-US" w:eastAsia="zh-CN"/>
              </w:rPr>
              <w:t xml:space="preserve">分，最 </w:t>
            </w:r>
          </w:p>
          <w:p>
            <w:pPr>
              <w:jc w:val="left"/>
              <w:rPr>
                <w:rFonts w:hint="default" w:ascii="宋体" w:hAnsi="宋体"/>
                <w:sz w:val="21"/>
                <w:szCs w:val="21"/>
                <w:highlight w:val="none"/>
                <w:lang w:val="en-US" w:eastAsia="zh-CN"/>
              </w:rPr>
            </w:pPr>
            <w:r>
              <w:rPr>
                <w:rFonts w:hint="eastAsia" w:ascii="宋体" w:hAnsi="宋体"/>
                <w:sz w:val="21"/>
                <w:szCs w:val="21"/>
                <w:highlight w:val="none"/>
                <w:lang w:val="en-US" w:eastAsia="zh-CN"/>
              </w:rPr>
              <w:t>高得</w:t>
            </w:r>
            <w:r>
              <w:rPr>
                <w:rFonts w:hint="default" w:ascii="宋体" w:hAnsi="宋体"/>
                <w:sz w:val="21"/>
                <w:szCs w:val="21"/>
                <w:highlight w:val="none"/>
                <w:lang w:val="en-US" w:eastAsia="zh-CN"/>
              </w:rPr>
              <w:t>10</w:t>
            </w:r>
            <w:r>
              <w:rPr>
                <w:rFonts w:hint="eastAsia" w:ascii="宋体" w:hAnsi="宋体"/>
                <w:sz w:val="21"/>
                <w:szCs w:val="21"/>
                <w:highlight w:val="none"/>
                <w:lang w:val="en-US" w:eastAsia="zh-CN"/>
              </w:rPr>
              <w:t>分。（以职称证书为准）</w:t>
            </w:r>
          </w:p>
        </w:tc>
        <w:tc>
          <w:tcPr>
            <w:tcW w:w="1091" w:type="dxa"/>
            <w:tcBorders>
              <w:top w:val="single" w:color="auto" w:sz="4" w:space="0"/>
              <w:left w:val="single" w:color="auto" w:sz="4" w:space="0"/>
              <w:bottom w:val="single" w:color="auto" w:sz="4" w:space="0"/>
              <w:right w:val="single" w:color="auto" w:sz="4" w:space="0"/>
            </w:tcBorders>
            <w:vAlign w:val="center"/>
          </w:tcPr>
          <w:p>
            <w:pPr>
              <w:keepNext/>
              <w:adjustRightInd w:val="0"/>
              <w:snapToGrid w:val="0"/>
              <w:jc w:val="center"/>
              <w:rPr>
                <w:rFonts w:ascii="宋体" w:hAnsi="宋体"/>
                <w:sz w:val="21"/>
                <w:szCs w:val="21"/>
                <w:highlight w:val="none"/>
              </w:rPr>
            </w:pPr>
            <w:r>
              <w:rPr>
                <w:rFonts w:hint="eastAsia" w:ascii="宋体" w:hAnsi="宋体"/>
                <w:sz w:val="21"/>
                <w:szCs w:val="21"/>
                <w:highlight w:val="none"/>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02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highlight w:val="none"/>
              </w:rPr>
            </w:pPr>
            <w:r>
              <w:rPr>
                <w:rFonts w:hint="eastAsia" w:ascii="宋体" w:hAnsi="宋体"/>
                <w:sz w:val="21"/>
                <w:szCs w:val="21"/>
                <w:highlight w:val="none"/>
              </w:rPr>
              <w:t>三、价格部分</w:t>
            </w: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highlight w:val="none"/>
              </w:rPr>
            </w:pPr>
            <w:r>
              <w:rPr>
                <w:rFonts w:hint="eastAsia" w:ascii="宋体" w:hAnsi="宋体"/>
                <w:sz w:val="21"/>
                <w:szCs w:val="21"/>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8028" w:type="dxa"/>
            <w:tcBorders>
              <w:top w:val="single" w:color="auto" w:sz="4" w:space="0"/>
              <w:left w:val="single" w:color="auto" w:sz="4" w:space="0"/>
              <w:bottom w:val="single" w:color="auto" w:sz="4" w:space="0"/>
              <w:right w:val="single" w:color="auto" w:sz="4" w:space="0"/>
            </w:tcBorders>
            <w:vAlign w:val="top"/>
          </w:tcPr>
          <w:p>
            <w:pPr>
              <w:jc w:val="left"/>
              <w:rPr>
                <w:rFonts w:ascii="宋体" w:hAnsi="宋体"/>
                <w:sz w:val="21"/>
                <w:szCs w:val="21"/>
                <w:highlight w:val="none"/>
              </w:rPr>
            </w:pPr>
            <w:r>
              <w:rPr>
                <w:rFonts w:hint="eastAsia" w:ascii="宋体" w:hAnsi="宋体"/>
                <w:sz w:val="21"/>
                <w:szCs w:val="21"/>
                <w:highlight w:val="none"/>
              </w:rPr>
              <w:t>满足招标文件要求且投标报价最低的报价为评标基准价，其价格分满分10分。其他投标人的报价得分依据下列公式计算：</w:t>
            </w:r>
          </w:p>
          <w:p>
            <w:pPr>
              <w:jc w:val="left"/>
              <w:rPr>
                <w:rFonts w:ascii="宋体" w:hAnsi="宋体"/>
                <w:sz w:val="21"/>
                <w:szCs w:val="21"/>
                <w:highlight w:val="none"/>
              </w:rPr>
            </w:pPr>
            <w:r>
              <w:rPr>
                <w:rFonts w:hint="eastAsia" w:ascii="宋体" w:hAnsi="宋体"/>
                <w:sz w:val="21"/>
                <w:szCs w:val="21"/>
                <w:highlight w:val="none"/>
              </w:rPr>
              <w:t>报价得分=（评标基准价/投标报价）×</w:t>
            </w:r>
            <w:r>
              <w:rPr>
                <w:rFonts w:ascii="宋体" w:hAnsi="宋体"/>
                <w:sz w:val="21"/>
                <w:szCs w:val="21"/>
                <w:highlight w:val="none"/>
              </w:rPr>
              <w:t>10%×100</w:t>
            </w: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highlight w:val="none"/>
              </w:rPr>
            </w:pPr>
            <w:r>
              <w:rPr>
                <w:rFonts w:hint="eastAsia" w:ascii="宋体" w:hAnsi="宋体"/>
                <w:sz w:val="21"/>
                <w:szCs w:val="21"/>
                <w:highlight w:val="none"/>
              </w:rPr>
              <w:t>0～10分</w:t>
            </w:r>
          </w:p>
        </w:tc>
      </w:tr>
    </w:tbl>
    <w:p>
      <w:pPr>
        <w:widowControl/>
        <w:jc w:val="left"/>
        <w:rPr>
          <w:rFonts w:ascii="宋体" w:hAnsi="宋体"/>
          <w:sz w:val="27"/>
          <w:szCs w:val="27"/>
        </w:rPr>
      </w:pPr>
    </w:p>
    <w:p>
      <w:pPr>
        <w:widowControl/>
        <w:jc w:val="center"/>
        <w:rPr>
          <w:rFonts w:ascii="宋体" w:hAnsi="宋体"/>
          <w:b/>
          <w:sz w:val="32"/>
          <w:szCs w:val="32"/>
        </w:rPr>
      </w:pPr>
      <w:r>
        <w:rPr>
          <w:rFonts w:ascii="宋体" w:hAnsi="宋体"/>
          <w:sz w:val="27"/>
          <w:szCs w:val="27"/>
        </w:rPr>
        <w:br w:type="page"/>
      </w:r>
      <w:bookmarkStart w:id="52" w:name="_Toc530749584"/>
      <w:r>
        <w:rPr>
          <w:rFonts w:hint="eastAsia" w:ascii="宋体" w:hAnsi="宋体"/>
          <w:b/>
          <w:sz w:val="32"/>
          <w:szCs w:val="32"/>
        </w:rPr>
        <w:t>第四部分</w:t>
      </w:r>
      <w:r>
        <w:rPr>
          <w:rFonts w:ascii="宋体" w:hAnsi="宋体"/>
          <w:b/>
          <w:sz w:val="32"/>
          <w:szCs w:val="32"/>
        </w:rPr>
        <w:t xml:space="preserve">  </w:t>
      </w:r>
      <w:r>
        <w:rPr>
          <w:rFonts w:hint="eastAsia" w:ascii="宋体" w:hAnsi="宋体"/>
          <w:b/>
          <w:sz w:val="32"/>
          <w:szCs w:val="32"/>
        </w:rPr>
        <w:t>商务、技术要求</w:t>
      </w:r>
      <w:bookmarkEnd w:id="52"/>
    </w:p>
    <w:p>
      <w:pPr>
        <w:pStyle w:val="35"/>
        <w:wordWrap/>
        <w:spacing w:line="360" w:lineRule="auto"/>
        <w:ind w:firstLine="517" w:firstLineChars="245"/>
        <w:jc w:val="left"/>
        <w:textAlignment w:val="auto"/>
        <w:rPr>
          <w:rFonts w:hint="eastAsia" w:ascii="宋体" w:hAnsi="宋体" w:eastAsia="宋体" w:cs="宋体"/>
          <w:b/>
          <w:bCs/>
          <w:color w:val="auto"/>
          <w:sz w:val="21"/>
          <w:szCs w:val="21"/>
          <w:highlight w:val="none"/>
        </w:rPr>
      </w:pPr>
      <w:bookmarkStart w:id="53" w:name="_Toc530749587"/>
    </w:p>
    <w:p>
      <w:pPr>
        <w:spacing w:line="360" w:lineRule="auto"/>
        <w:ind w:firstLine="422" w:firstLineChars="200"/>
        <w:rPr>
          <w:rFonts w:hint="eastAsia" w:ascii="宋体" w:hAnsi="宋体" w:eastAsia="宋体" w:cs="宋体"/>
          <w:b/>
          <w:bCs/>
          <w:szCs w:val="21"/>
          <w:lang w:eastAsia="zh-CN"/>
        </w:rPr>
      </w:pPr>
      <w:r>
        <w:rPr>
          <w:rFonts w:hint="eastAsia" w:ascii="宋体" w:hAnsi="宋体" w:cs="宋体"/>
          <w:b/>
          <w:bCs/>
          <w:szCs w:val="21"/>
          <w:lang w:eastAsia="zh-CN"/>
        </w:rPr>
        <w:t>一</w:t>
      </w:r>
      <w:r>
        <w:rPr>
          <w:rFonts w:hint="eastAsia" w:ascii="宋体" w:hAnsi="宋体" w:cs="宋体"/>
          <w:b/>
          <w:bCs/>
          <w:szCs w:val="21"/>
        </w:rPr>
        <w:t>、</w:t>
      </w:r>
      <w:r>
        <w:rPr>
          <w:rFonts w:hint="eastAsia" w:ascii="宋体" w:hAnsi="宋体" w:eastAsia="宋体" w:cs="宋体"/>
          <w:b/>
          <w:bCs/>
          <w:szCs w:val="21"/>
          <w:lang w:eastAsia="zh-CN"/>
        </w:rPr>
        <w:t>项目</w:t>
      </w:r>
      <w:r>
        <w:rPr>
          <w:rFonts w:hint="eastAsia" w:ascii="宋体" w:hAnsi="宋体" w:cs="宋体"/>
          <w:b/>
          <w:bCs/>
          <w:szCs w:val="21"/>
        </w:rPr>
        <w:t>概况</w:t>
      </w:r>
      <w:r>
        <w:rPr>
          <w:rFonts w:hint="eastAsia" w:ascii="宋体" w:hAnsi="宋体" w:cs="宋体"/>
          <w:b/>
          <w:bCs/>
          <w:szCs w:val="21"/>
          <w:lang w:eastAsia="zh-CN"/>
        </w:rPr>
        <w:t>（商务要求）</w:t>
      </w:r>
    </w:p>
    <w:p>
      <w:pPr>
        <w:widowControl/>
        <w:snapToGrid w:val="0"/>
        <w:spacing w:line="424" w:lineRule="atLeast"/>
        <w:ind w:firstLine="420" w:firstLineChars="200"/>
        <w:jc w:val="left"/>
        <w:rPr>
          <w:rFonts w:hint="eastAsia" w:ascii="宋体" w:hAnsi="宋体" w:cs="宋体"/>
          <w:kern w:val="0"/>
          <w:szCs w:val="21"/>
        </w:rPr>
      </w:pPr>
      <w:r>
        <w:rPr>
          <w:rFonts w:hint="eastAsia" w:ascii="宋体" w:hAnsi="宋体" w:cs="宋体"/>
          <w:kern w:val="0"/>
          <w:szCs w:val="21"/>
        </w:rPr>
        <w:t>1、本次采购共1包：</w:t>
      </w:r>
      <w:r>
        <w:rPr>
          <w:rFonts w:hint="eastAsia" w:ascii="宋体" w:hAnsi="宋体" w:eastAsia="宋体" w:cs="宋体"/>
          <w:kern w:val="0"/>
          <w:szCs w:val="21"/>
          <w:lang w:eastAsia="zh-CN"/>
        </w:rPr>
        <w:t>供应商</w:t>
      </w:r>
      <w:r>
        <w:rPr>
          <w:rFonts w:hint="eastAsia" w:ascii="宋体" w:hAnsi="宋体" w:cs="宋体"/>
          <w:kern w:val="0"/>
          <w:szCs w:val="21"/>
        </w:rPr>
        <w:t>不得将该包中的内容拆开报价，</w:t>
      </w:r>
      <w:r>
        <w:rPr>
          <w:rFonts w:hint="eastAsia" w:ascii="宋体" w:hAnsi="宋体" w:eastAsia="宋体" w:cs="宋体"/>
          <w:kern w:val="0"/>
          <w:szCs w:val="21"/>
          <w:lang w:eastAsia="zh-CN"/>
        </w:rPr>
        <w:t>供应商</w:t>
      </w:r>
      <w:r>
        <w:rPr>
          <w:rFonts w:hint="eastAsia" w:ascii="宋体" w:hAnsi="宋体" w:cs="宋体"/>
          <w:kern w:val="0"/>
          <w:szCs w:val="21"/>
        </w:rPr>
        <w:t>所投包内项目必须完全响应本</w:t>
      </w:r>
      <w:r>
        <w:rPr>
          <w:rFonts w:hint="eastAsia" w:ascii="宋体" w:hAnsi="宋体" w:eastAsia="宋体" w:cs="宋体"/>
          <w:kern w:val="0"/>
          <w:szCs w:val="21"/>
          <w:lang w:eastAsia="zh-CN"/>
        </w:rPr>
        <w:t>采购</w:t>
      </w:r>
      <w:r>
        <w:rPr>
          <w:rFonts w:hint="eastAsia" w:ascii="宋体" w:hAnsi="宋体" w:cs="宋体"/>
          <w:kern w:val="0"/>
          <w:szCs w:val="21"/>
        </w:rPr>
        <w:t>文件所列示内容。</w:t>
      </w:r>
    </w:p>
    <w:tbl>
      <w:tblPr>
        <w:tblStyle w:val="29"/>
        <w:tblpPr w:leftFromText="180" w:rightFromText="180" w:vertAnchor="text" w:horzAnchor="page" w:tblpX="1516" w:tblpY="434"/>
        <w:tblOverlap w:val="never"/>
        <w:tblW w:w="102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7"/>
        <w:gridCol w:w="951"/>
        <w:gridCol w:w="1768"/>
        <w:gridCol w:w="1206"/>
        <w:gridCol w:w="952"/>
        <w:gridCol w:w="1794"/>
        <w:gridCol w:w="1426"/>
        <w:gridCol w:w="16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采购内容</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绿地形式</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单价限价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（元/年/㎡）</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合价限价（元）</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总价限价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77"/>
                <w:rFonts w:hint="eastAsia" w:ascii="宋体" w:hAnsi="宋体" w:eastAsia="宋体" w:cs="宋体"/>
                <w:sz w:val="18"/>
                <w:szCs w:val="18"/>
                <w:lang w:val="en-US" w:eastAsia="zh-CN" w:bidi="ar"/>
              </w:rPr>
              <w:t>东中环北延绿地养护服务</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林带（非进入式）</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134262.81</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w:t>
            </w:r>
          </w:p>
        </w:tc>
        <w:tc>
          <w:tcPr>
            <w:tcW w:w="142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2092824.33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3765950.82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分车带</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8762.6</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5.656</w:t>
            </w:r>
          </w:p>
        </w:tc>
        <w:tc>
          <w:tcPr>
            <w:tcW w:w="142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植草护坡</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8770.38</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3.409</w:t>
            </w:r>
          </w:p>
        </w:tc>
        <w:tc>
          <w:tcPr>
            <w:tcW w:w="142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片石护坡</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282.04</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1.666</w:t>
            </w:r>
          </w:p>
        </w:tc>
        <w:tc>
          <w:tcPr>
            <w:tcW w:w="142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南中环东延绿地养护服务</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林带（非进入式）</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82777.45</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w:t>
            </w:r>
          </w:p>
        </w:tc>
        <w:tc>
          <w:tcPr>
            <w:tcW w:w="142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1673126.49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bookmarkStart w:id="68" w:name="_GoBack"/>
            <w:bookmarkEnd w:id="68"/>
            <w:r>
              <w:rPr>
                <w:rFonts w:hint="eastAsia" w:ascii="宋体" w:hAnsi="宋体" w:eastAsia="宋体" w:cs="宋体"/>
                <w:i w:val="0"/>
                <w:iCs w:val="0"/>
                <w:color w:val="000000"/>
                <w:kern w:val="0"/>
                <w:sz w:val="18"/>
                <w:szCs w:val="18"/>
                <w:u w:val="none"/>
                <w:lang w:val="en-US" w:eastAsia="zh-CN" w:bidi="ar"/>
              </w:rPr>
              <w:t>分车带</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13842.22</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5.656</w:t>
            </w:r>
          </w:p>
        </w:tc>
        <w:tc>
          <w:tcPr>
            <w:tcW w:w="142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互通</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21818.9</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w:t>
            </w:r>
          </w:p>
        </w:tc>
        <w:tc>
          <w:tcPr>
            <w:tcW w:w="142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numPr>
          <w:ilvl w:val="0"/>
          <w:numId w:val="0"/>
        </w:numPr>
        <w:spacing w:line="400" w:lineRule="exact"/>
        <w:rPr>
          <w:rFonts w:hint="default" w:ascii="宋体" w:hAnsi="宋体" w:eastAsia="宋体" w:cs="宋体"/>
          <w:b/>
          <w:bCs/>
          <w:sz w:val="18"/>
          <w:szCs w:val="18"/>
          <w:lang w:val="en-US" w:eastAsia="zh-CN"/>
        </w:rPr>
      </w:pPr>
      <w:r>
        <w:rPr>
          <w:rFonts w:hint="eastAsia" w:ascii="宋体" w:hAnsi="宋体" w:cs="宋体"/>
          <w:b/>
          <w:bCs/>
          <w:sz w:val="18"/>
          <w:szCs w:val="18"/>
          <w:lang w:eastAsia="zh-CN"/>
        </w:rPr>
        <w:t>注：合价限价与总价限价的服务周期为三年（三年是指</w:t>
      </w:r>
      <w:r>
        <w:rPr>
          <w:rFonts w:hint="eastAsia" w:ascii="宋体" w:hAnsi="宋体" w:eastAsia="宋体" w:cs="宋体"/>
          <w:b/>
          <w:bCs/>
          <w:color w:val="000000"/>
          <w:kern w:val="2"/>
          <w:sz w:val="18"/>
          <w:szCs w:val="18"/>
          <w:highlight w:val="none"/>
          <w:lang w:val="en-US" w:eastAsia="zh-CN" w:bidi="ar-SA"/>
        </w:rPr>
        <w:t>2024年</w:t>
      </w:r>
      <w:r>
        <w:rPr>
          <w:rFonts w:hint="eastAsia" w:ascii="宋体" w:hAnsi="宋体" w:cs="宋体"/>
          <w:b/>
          <w:bCs/>
          <w:color w:val="000000"/>
          <w:kern w:val="2"/>
          <w:sz w:val="18"/>
          <w:szCs w:val="18"/>
          <w:highlight w:val="none"/>
          <w:lang w:val="en-US" w:eastAsia="zh-CN" w:bidi="ar-SA"/>
        </w:rPr>
        <w:t>5</w:t>
      </w:r>
      <w:r>
        <w:rPr>
          <w:rFonts w:hint="eastAsia" w:ascii="宋体" w:hAnsi="宋体" w:eastAsia="宋体" w:cs="宋体"/>
          <w:b/>
          <w:bCs/>
          <w:color w:val="000000"/>
          <w:kern w:val="2"/>
          <w:sz w:val="18"/>
          <w:szCs w:val="18"/>
          <w:highlight w:val="none"/>
          <w:lang w:val="en-US" w:eastAsia="zh-CN" w:bidi="ar-SA"/>
        </w:rPr>
        <w:t>月</w:t>
      </w:r>
      <w:r>
        <w:rPr>
          <w:rFonts w:hint="default" w:ascii="宋体" w:hAnsi="宋体" w:eastAsia="宋体" w:cs="宋体"/>
          <w:b/>
          <w:bCs/>
          <w:color w:val="000000"/>
          <w:kern w:val="2"/>
          <w:sz w:val="18"/>
          <w:szCs w:val="18"/>
          <w:highlight w:val="none"/>
          <w:lang w:val="en-US" w:eastAsia="zh-CN" w:bidi="ar-SA"/>
        </w:rPr>
        <w:t>1</w:t>
      </w:r>
      <w:r>
        <w:rPr>
          <w:rFonts w:hint="eastAsia" w:ascii="宋体" w:hAnsi="宋体" w:eastAsia="宋体" w:cs="宋体"/>
          <w:b/>
          <w:bCs/>
          <w:color w:val="000000"/>
          <w:kern w:val="2"/>
          <w:sz w:val="18"/>
          <w:szCs w:val="18"/>
          <w:highlight w:val="none"/>
          <w:lang w:val="en-US" w:eastAsia="zh-CN" w:bidi="ar-SA"/>
        </w:rPr>
        <w:t>日至</w:t>
      </w:r>
      <w:r>
        <w:rPr>
          <w:rFonts w:hint="default" w:ascii="宋体" w:hAnsi="宋体" w:eastAsia="宋体" w:cs="宋体"/>
          <w:b/>
          <w:bCs/>
          <w:color w:val="000000"/>
          <w:kern w:val="2"/>
          <w:sz w:val="18"/>
          <w:szCs w:val="18"/>
          <w:highlight w:val="none"/>
          <w:lang w:val="en-US" w:eastAsia="zh-CN" w:bidi="ar-SA"/>
        </w:rPr>
        <w:t xml:space="preserve">2026 </w:t>
      </w:r>
      <w:r>
        <w:rPr>
          <w:rFonts w:hint="eastAsia" w:ascii="宋体" w:hAnsi="宋体" w:eastAsia="宋体" w:cs="宋体"/>
          <w:b/>
          <w:bCs/>
          <w:color w:val="000000"/>
          <w:kern w:val="2"/>
          <w:sz w:val="18"/>
          <w:szCs w:val="18"/>
          <w:highlight w:val="none"/>
          <w:lang w:val="en-US" w:eastAsia="zh-CN" w:bidi="ar-SA"/>
        </w:rPr>
        <w:t>年</w:t>
      </w:r>
      <w:r>
        <w:rPr>
          <w:rFonts w:hint="default" w:ascii="宋体" w:hAnsi="宋体" w:eastAsia="宋体" w:cs="宋体"/>
          <w:b/>
          <w:bCs/>
          <w:color w:val="000000"/>
          <w:kern w:val="2"/>
          <w:sz w:val="18"/>
          <w:szCs w:val="18"/>
          <w:highlight w:val="none"/>
          <w:lang w:val="en-US" w:eastAsia="zh-CN" w:bidi="ar-SA"/>
        </w:rPr>
        <w:t>12</w:t>
      </w:r>
      <w:r>
        <w:rPr>
          <w:rFonts w:hint="eastAsia" w:ascii="宋体" w:hAnsi="宋体" w:eastAsia="宋体" w:cs="宋体"/>
          <w:b/>
          <w:bCs/>
          <w:color w:val="000000"/>
          <w:kern w:val="2"/>
          <w:sz w:val="18"/>
          <w:szCs w:val="18"/>
          <w:highlight w:val="none"/>
          <w:lang w:val="en-US" w:eastAsia="zh-CN" w:bidi="ar-SA"/>
        </w:rPr>
        <w:t>月</w:t>
      </w:r>
      <w:r>
        <w:rPr>
          <w:rFonts w:hint="default" w:ascii="宋体" w:hAnsi="宋体" w:eastAsia="宋体" w:cs="宋体"/>
          <w:b/>
          <w:bCs/>
          <w:color w:val="000000"/>
          <w:kern w:val="2"/>
          <w:sz w:val="18"/>
          <w:szCs w:val="18"/>
          <w:highlight w:val="none"/>
          <w:lang w:val="en-US" w:eastAsia="zh-CN" w:bidi="ar-SA"/>
        </w:rPr>
        <w:t>31</w:t>
      </w:r>
      <w:r>
        <w:rPr>
          <w:rFonts w:hint="eastAsia" w:ascii="宋体" w:hAnsi="宋体" w:eastAsia="宋体" w:cs="宋体"/>
          <w:b/>
          <w:bCs/>
          <w:color w:val="000000"/>
          <w:kern w:val="2"/>
          <w:sz w:val="18"/>
          <w:szCs w:val="18"/>
          <w:highlight w:val="none"/>
          <w:lang w:val="en-US" w:eastAsia="zh-CN" w:bidi="ar-SA"/>
        </w:rPr>
        <w:t>日</w:t>
      </w:r>
      <w:r>
        <w:rPr>
          <w:rFonts w:hint="eastAsia" w:ascii="宋体" w:hAnsi="宋体" w:cs="宋体"/>
          <w:b/>
          <w:bCs/>
          <w:color w:val="000000"/>
          <w:kern w:val="2"/>
          <w:sz w:val="18"/>
          <w:szCs w:val="18"/>
          <w:highlight w:val="none"/>
          <w:lang w:val="en-US" w:eastAsia="zh-CN" w:bidi="ar-SA"/>
        </w:rPr>
        <w:t>，共计32个月</w:t>
      </w:r>
      <w:r>
        <w:rPr>
          <w:rFonts w:hint="eastAsia" w:ascii="宋体" w:hAnsi="宋体" w:cs="宋体"/>
          <w:b/>
          <w:bCs/>
          <w:sz w:val="18"/>
          <w:szCs w:val="18"/>
          <w:lang w:eastAsia="zh-CN"/>
        </w:rPr>
        <w:t>），即为数量</w:t>
      </w:r>
      <w:r>
        <w:rPr>
          <w:rFonts w:hint="eastAsia" w:ascii="宋体" w:hAnsi="宋体" w:cs="宋体"/>
          <w:b/>
          <w:bCs/>
          <w:sz w:val="18"/>
          <w:szCs w:val="18"/>
          <w:lang w:val="en-US" w:eastAsia="zh-CN"/>
        </w:rPr>
        <w:t>×</w:t>
      </w:r>
      <w:r>
        <w:rPr>
          <w:rFonts w:hint="eastAsia" w:ascii="宋体" w:hAnsi="宋体" w:cs="宋体"/>
          <w:b/>
          <w:bCs/>
          <w:sz w:val="18"/>
          <w:szCs w:val="18"/>
          <w:lang w:eastAsia="zh-CN"/>
        </w:rPr>
        <w:t>单价限价</w:t>
      </w:r>
      <w:r>
        <w:rPr>
          <w:rFonts w:hint="eastAsia" w:ascii="宋体" w:hAnsi="宋体" w:cs="宋体"/>
          <w:b/>
          <w:bCs/>
          <w:sz w:val="18"/>
          <w:szCs w:val="18"/>
          <w:lang w:val="en-US" w:eastAsia="zh-CN"/>
        </w:rPr>
        <w:t>÷12个月×32个月。</w:t>
      </w:r>
    </w:p>
    <w:p>
      <w:pPr>
        <w:spacing w:line="40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养护内容：完成养护范围内包括浇水、施肥、打药、 修剪、苗木补栽、涂白、保洁、垃圾清运、配套设施维护、绿化保护、专项养护等工作。</w:t>
      </w:r>
    </w:p>
    <w:p>
      <w:pPr>
        <w:spacing w:line="40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3、养护范围：本项目养护总面积270516.4平方米（其中：东中环北延养护面积152077.83平方米；南中环东延养护面积118438.57平方米）。</w:t>
      </w:r>
    </w:p>
    <w:p>
      <w:pPr>
        <w:spacing w:line="360" w:lineRule="auto"/>
        <w:ind w:firstLine="422" w:firstLineChars="200"/>
        <w:rPr>
          <w:rFonts w:hint="eastAsia" w:ascii="宋体" w:hAnsi="宋体" w:eastAsia="宋体" w:cs="宋体"/>
          <w:b/>
          <w:bCs/>
          <w:szCs w:val="21"/>
          <w:lang w:eastAsia="zh-CN"/>
        </w:rPr>
      </w:pPr>
      <w:r>
        <w:rPr>
          <w:rFonts w:hint="eastAsia" w:ascii="宋体" w:hAnsi="宋体" w:cs="宋体"/>
          <w:b/>
          <w:bCs/>
          <w:szCs w:val="21"/>
          <w:lang w:val="en-US" w:eastAsia="zh-CN"/>
        </w:rPr>
        <w:t>二</w:t>
      </w:r>
      <w:r>
        <w:rPr>
          <w:rFonts w:hint="eastAsia" w:ascii="宋体" w:hAnsi="宋体" w:cs="宋体"/>
          <w:b/>
          <w:bCs/>
          <w:szCs w:val="21"/>
        </w:rPr>
        <w:t>、养管费用的范围</w:t>
      </w:r>
      <w:r>
        <w:rPr>
          <w:rFonts w:hint="eastAsia" w:ascii="宋体" w:hAnsi="宋体" w:cs="宋体"/>
          <w:b/>
          <w:bCs/>
          <w:szCs w:val="21"/>
          <w:lang w:eastAsia="zh-CN"/>
        </w:rPr>
        <w:t>（商务要求）</w:t>
      </w:r>
    </w:p>
    <w:p>
      <w:pPr>
        <w:spacing w:line="360" w:lineRule="auto"/>
        <w:ind w:firstLine="420" w:firstLineChars="200"/>
        <w:rPr>
          <w:rFonts w:hint="eastAsia" w:ascii="宋体" w:hAnsi="宋体" w:eastAsia="宋体" w:cs="宋体"/>
          <w:szCs w:val="21"/>
          <w:lang w:eastAsia="zh-CN"/>
        </w:rPr>
      </w:pPr>
      <w:r>
        <w:rPr>
          <w:rFonts w:hint="eastAsia" w:ascii="宋体" w:hAnsi="宋体" w:cs="宋体"/>
          <w:szCs w:val="21"/>
        </w:rPr>
        <w:t>包括浇水、施肥、打药、修剪、苗木补栽、涂白、保洁、垃圾清运、配套设施维护、绿化保护、专项养护等、税金等全部费用。</w:t>
      </w:r>
    </w:p>
    <w:p>
      <w:pPr>
        <w:spacing w:line="360" w:lineRule="auto"/>
        <w:ind w:firstLine="422" w:firstLineChars="200"/>
        <w:rPr>
          <w:rFonts w:hint="default" w:ascii="宋体" w:hAnsi="宋体" w:eastAsia="宋体" w:cs="宋体"/>
          <w:b/>
          <w:bCs/>
          <w:szCs w:val="21"/>
          <w:lang w:val="en-US" w:eastAsia="zh-CN"/>
        </w:rPr>
      </w:pPr>
      <w:r>
        <w:rPr>
          <w:rFonts w:hint="eastAsia" w:ascii="宋体" w:hAnsi="宋体" w:cs="宋体"/>
          <w:b/>
          <w:bCs/>
          <w:szCs w:val="21"/>
          <w:lang w:val="en-US" w:eastAsia="zh-CN"/>
        </w:rPr>
        <w:t>三</w:t>
      </w:r>
      <w:r>
        <w:rPr>
          <w:rFonts w:hint="eastAsia" w:ascii="宋体" w:hAnsi="宋体" w:cs="宋体"/>
          <w:b/>
          <w:bCs/>
          <w:szCs w:val="21"/>
        </w:rPr>
        <w:t>、技术要求及相关规定</w:t>
      </w:r>
      <w:r>
        <w:rPr>
          <w:rFonts w:hint="eastAsia" w:ascii="宋体" w:hAnsi="宋体" w:cs="宋体"/>
          <w:b/>
          <w:bCs/>
          <w:szCs w:val="21"/>
          <w:lang w:val="en-US" w:eastAsia="zh-CN"/>
        </w:rPr>
        <w:t>(技术要求)</w:t>
      </w:r>
    </w:p>
    <w:p>
      <w:pPr>
        <w:spacing w:line="360" w:lineRule="auto"/>
        <w:ind w:firstLine="420" w:firstLineChars="200"/>
        <w:rPr>
          <w:rFonts w:ascii="宋体" w:hAnsi="宋体" w:cs="宋体"/>
          <w:szCs w:val="21"/>
        </w:rPr>
      </w:pPr>
      <w:r>
        <w:rPr>
          <w:rFonts w:hint="eastAsia" w:ascii="宋体" w:hAnsi="宋体" w:eastAsia="宋体" w:cs="宋体"/>
          <w:szCs w:val="21"/>
          <w:lang w:val="en-US" w:eastAsia="zh-CN"/>
        </w:rPr>
        <w:t>养护标准：山西省工程建设地方标准《城市道路绿化养护管理标准》（DBJ04-2</w:t>
      </w:r>
      <w:r>
        <w:rPr>
          <w:rFonts w:hint="default" w:ascii="宋体" w:hAnsi="宋体" w:eastAsia="宋体" w:cs="宋体"/>
          <w:szCs w:val="21"/>
          <w:lang w:val="en-US" w:eastAsia="zh-CN"/>
        </w:rPr>
        <w:t>62-2008</w:t>
      </w:r>
      <w:r>
        <w:rPr>
          <w:rFonts w:hint="eastAsia" w:ascii="宋体" w:hAnsi="宋体" w:eastAsia="宋体" w:cs="宋体"/>
          <w:szCs w:val="21"/>
          <w:lang w:val="en-US" w:eastAsia="zh-CN"/>
        </w:rPr>
        <w:t>）一级道路养管标准</w:t>
      </w:r>
    </w:p>
    <w:p>
      <w:pPr>
        <w:spacing w:line="360" w:lineRule="auto"/>
        <w:ind w:firstLine="422" w:firstLineChars="200"/>
        <w:rPr>
          <w:rFonts w:hint="eastAsia" w:ascii="宋体" w:hAnsi="宋体" w:eastAsia="宋体" w:cs="宋体"/>
          <w:b/>
          <w:bCs/>
          <w:szCs w:val="21"/>
          <w:lang w:eastAsia="zh-CN"/>
        </w:rPr>
      </w:pPr>
      <w:r>
        <w:rPr>
          <w:rFonts w:hint="eastAsia" w:ascii="宋体" w:hAnsi="宋体" w:cs="宋体"/>
          <w:b/>
          <w:bCs/>
          <w:szCs w:val="21"/>
          <w:lang w:val="en-US" w:eastAsia="zh-CN"/>
        </w:rPr>
        <w:t>四</w:t>
      </w:r>
      <w:r>
        <w:rPr>
          <w:rFonts w:hint="eastAsia" w:ascii="宋体" w:hAnsi="宋体" w:cs="宋体"/>
          <w:b/>
          <w:bCs/>
          <w:szCs w:val="21"/>
        </w:rPr>
        <w:t>、付款方式</w:t>
      </w:r>
      <w:r>
        <w:rPr>
          <w:rFonts w:hint="eastAsia" w:ascii="宋体" w:hAnsi="宋体" w:cs="宋体"/>
          <w:b/>
          <w:bCs/>
          <w:szCs w:val="21"/>
          <w:lang w:eastAsia="zh-CN"/>
        </w:rPr>
        <w:t>（商务要求）</w:t>
      </w:r>
    </w:p>
    <w:p>
      <w:pPr>
        <w:spacing w:line="360" w:lineRule="auto"/>
        <w:ind w:firstLine="420" w:firstLineChars="200"/>
        <w:rPr>
          <w:rFonts w:hint="eastAsia" w:ascii="宋体" w:hAnsi="宋体" w:cs="宋体"/>
          <w:szCs w:val="21"/>
        </w:rPr>
      </w:pPr>
      <w:r>
        <w:rPr>
          <w:rFonts w:hint="eastAsia" w:ascii="宋体" w:hAnsi="宋体" w:cs="宋体"/>
          <w:szCs w:val="21"/>
        </w:rPr>
        <w:t>1、按月支付养管资金。</w:t>
      </w:r>
    </w:p>
    <w:p>
      <w:pPr>
        <w:spacing w:line="360" w:lineRule="auto"/>
        <w:ind w:firstLine="420" w:firstLineChars="200"/>
        <w:rPr>
          <w:rFonts w:hint="eastAsia" w:ascii="宋体" w:hAnsi="宋体" w:cs="宋体"/>
          <w:szCs w:val="21"/>
        </w:rPr>
      </w:pPr>
      <w:r>
        <w:rPr>
          <w:rFonts w:hint="eastAsia" w:ascii="宋体" w:hAnsi="宋体" w:cs="宋体"/>
          <w:szCs w:val="21"/>
        </w:rPr>
        <w:t>2、结算时以实际发生量为准</w:t>
      </w:r>
      <w:r>
        <w:rPr>
          <w:rFonts w:hint="eastAsia" w:ascii="宋体" w:hAnsi="宋体" w:cs="宋体"/>
          <w:szCs w:val="21"/>
          <w:lang w:eastAsia="zh-CN"/>
        </w:rPr>
        <w:t>，据实结算</w:t>
      </w:r>
      <w:r>
        <w:rPr>
          <w:rFonts w:hint="eastAsia" w:ascii="宋体" w:hAnsi="宋体" w:cs="宋体"/>
          <w:szCs w:val="21"/>
        </w:rPr>
        <w:t>。</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color w:val="000000"/>
          <w:kern w:val="2"/>
          <w:sz w:val="18"/>
          <w:szCs w:val="18"/>
          <w:highlight w:val="none"/>
          <w:lang w:val="en-US" w:eastAsia="zh-CN" w:bidi="ar-SA"/>
        </w:rPr>
        <w:t>三年（2024年</w:t>
      </w:r>
      <w:r>
        <w:rPr>
          <w:rFonts w:hint="eastAsia" w:ascii="宋体" w:hAnsi="宋体" w:cs="宋体"/>
          <w:color w:val="000000"/>
          <w:kern w:val="2"/>
          <w:sz w:val="18"/>
          <w:szCs w:val="18"/>
          <w:highlight w:val="none"/>
          <w:lang w:val="en-US" w:eastAsia="zh-CN" w:bidi="ar-SA"/>
        </w:rPr>
        <w:t>5</w:t>
      </w:r>
      <w:r>
        <w:rPr>
          <w:rFonts w:hint="eastAsia" w:ascii="宋体" w:hAnsi="宋体" w:eastAsia="宋体" w:cs="宋体"/>
          <w:color w:val="000000"/>
          <w:kern w:val="2"/>
          <w:sz w:val="18"/>
          <w:szCs w:val="18"/>
          <w:highlight w:val="none"/>
          <w:lang w:val="en-US" w:eastAsia="zh-CN" w:bidi="ar-SA"/>
        </w:rPr>
        <w:t>月</w:t>
      </w:r>
      <w:r>
        <w:rPr>
          <w:rFonts w:hint="default" w:ascii="宋体" w:hAnsi="宋体" w:eastAsia="宋体" w:cs="宋体"/>
          <w:color w:val="000000"/>
          <w:kern w:val="2"/>
          <w:sz w:val="18"/>
          <w:szCs w:val="18"/>
          <w:highlight w:val="none"/>
          <w:lang w:val="en-US" w:eastAsia="zh-CN" w:bidi="ar-SA"/>
        </w:rPr>
        <w:t>1</w:t>
      </w:r>
      <w:r>
        <w:rPr>
          <w:rFonts w:hint="eastAsia" w:ascii="宋体" w:hAnsi="宋体" w:eastAsia="宋体" w:cs="宋体"/>
          <w:color w:val="000000"/>
          <w:kern w:val="2"/>
          <w:sz w:val="18"/>
          <w:szCs w:val="18"/>
          <w:highlight w:val="none"/>
          <w:lang w:val="en-US" w:eastAsia="zh-CN" w:bidi="ar-SA"/>
        </w:rPr>
        <w:t>日至</w:t>
      </w:r>
      <w:r>
        <w:rPr>
          <w:rFonts w:hint="default" w:ascii="宋体" w:hAnsi="宋体" w:eastAsia="宋体" w:cs="宋体"/>
          <w:color w:val="000000"/>
          <w:kern w:val="2"/>
          <w:sz w:val="18"/>
          <w:szCs w:val="18"/>
          <w:highlight w:val="none"/>
          <w:lang w:val="en-US" w:eastAsia="zh-CN" w:bidi="ar-SA"/>
        </w:rPr>
        <w:t xml:space="preserve">2026 </w:t>
      </w:r>
      <w:r>
        <w:rPr>
          <w:rFonts w:hint="eastAsia" w:ascii="宋体" w:hAnsi="宋体" w:eastAsia="宋体" w:cs="宋体"/>
          <w:color w:val="000000"/>
          <w:kern w:val="2"/>
          <w:sz w:val="18"/>
          <w:szCs w:val="18"/>
          <w:highlight w:val="none"/>
          <w:lang w:val="en-US" w:eastAsia="zh-CN" w:bidi="ar-SA"/>
        </w:rPr>
        <w:t>年</w:t>
      </w:r>
      <w:r>
        <w:rPr>
          <w:rFonts w:hint="default" w:ascii="宋体" w:hAnsi="宋体" w:eastAsia="宋体" w:cs="宋体"/>
          <w:color w:val="000000"/>
          <w:kern w:val="2"/>
          <w:sz w:val="18"/>
          <w:szCs w:val="18"/>
          <w:highlight w:val="none"/>
          <w:lang w:val="en-US" w:eastAsia="zh-CN" w:bidi="ar-SA"/>
        </w:rPr>
        <w:t>12</w:t>
      </w:r>
      <w:r>
        <w:rPr>
          <w:rFonts w:hint="eastAsia" w:ascii="宋体" w:hAnsi="宋体" w:eastAsia="宋体" w:cs="宋体"/>
          <w:color w:val="000000"/>
          <w:kern w:val="2"/>
          <w:sz w:val="18"/>
          <w:szCs w:val="18"/>
          <w:highlight w:val="none"/>
          <w:lang w:val="en-US" w:eastAsia="zh-CN" w:bidi="ar-SA"/>
        </w:rPr>
        <w:t>月</w:t>
      </w:r>
      <w:r>
        <w:rPr>
          <w:rFonts w:hint="default" w:ascii="宋体" w:hAnsi="宋体" w:eastAsia="宋体" w:cs="宋体"/>
          <w:color w:val="000000"/>
          <w:kern w:val="2"/>
          <w:sz w:val="18"/>
          <w:szCs w:val="18"/>
          <w:highlight w:val="none"/>
          <w:lang w:val="en-US" w:eastAsia="zh-CN" w:bidi="ar-SA"/>
        </w:rPr>
        <w:t>31</w:t>
      </w:r>
      <w:r>
        <w:rPr>
          <w:rFonts w:hint="eastAsia" w:ascii="宋体" w:hAnsi="宋体" w:eastAsia="宋体" w:cs="宋体"/>
          <w:color w:val="000000"/>
          <w:kern w:val="2"/>
          <w:sz w:val="18"/>
          <w:szCs w:val="18"/>
          <w:highlight w:val="none"/>
          <w:lang w:val="en-US" w:eastAsia="zh-CN" w:bidi="ar-SA"/>
        </w:rPr>
        <w:t>日，合同履行期内根据实际服务内容据实计算， 如因政策调整或项目变更时合同终止）</w:t>
      </w:r>
      <w:r>
        <w:rPr>
          <w:rFonts w:hint="eastAsia" w:ascii="宋体" w:hAnsi="宋体" w:eastAsia="宋体" w:cs="宋体"/>
          <w:szCs w:val="21"/>
        </w:rPr>
        <w:t>。</w:t>
      </w:r>
    </w:p>
    <w:p>
      <w:pPr>
        <w:rPr>
          <w:rFonts w:hint="eastAsia" w:ascii="宋体" w:hAnsi="宋体"/>
          <w:b/>
          <w:sz w:val="32"/>
          <w:szCs w:val="32"/>
        </w:rPr>
      </w:pPr>
    </w:p>
    <w:p>
      <w:pPr>
        <w:widowControl/>
        <w:jc w:val="center"/>
        <w:rPr>
          <w:rFonts w:hint="eastAsia" w:ascii="宋体" w:hAnsi="宋体"/>
          <w:b/>
          <w:sz w:val="32"/>
          <w:szCs w:val="32"/>
        </w:rPr>
      </w:pPr>
      <w:r>
        <w:rPr>
          <w:rFonts w:hint="eastAsia" w:ascii="宋体" w:hAnsi="宋体"/>
          <w:b/>
          <w:sz w:val="32"/>
          <w:szCs w:val="32"/>
        </w:rPr>
        <w:t xml:space="preserve"> </w:t>
      </w:r>
    </w:p>
    <w:p>
      <w:pPr>
        <w:widowControl/>
        <w:jc w:val="center"/>
        <w:rPr>
          <w:rFonts w:hint="eastAsia" w:ascii="宋体" w:hAnsi="宋体"/>
          <w:b/>
          <w:sz w:val="32"/>
          <w:szCs w:val="32"/>
        </w:rPr>
      </w:pPr>
      <w:r>
        <w:rPr>
          <w:rFonts w:hint="eastAsia" w:ascii="宋体" w:hAnsi="宋体"/>
          <w:b/>
          <w:sz w:val="32"/>
          <w:szCs w:val="32"/>
        </w:rPr>
        <w:t>第</w:t>
      </w:r>
      <w:r>
        <w:rPr>
          <w:rFonts w:hint="eastAsia" w:ascii="宋体" w:hAnsi="宋体"/>
          <w:b/>
          <w:sz w:val="32"/>
          <w:szCs w:val="32"/>
          <w:lang w:eastAsia="zh-CN"/>
        </w:rPr>
        <w:t>五</w:t>
      </w:r>
      <w:r>
        <w:rPr>
          <w:rFonts w:hint="eastAsia" w:ascii="宋体" w:hAnsi="宋体"/>
          <w:b/>
          <w:sz w:val="32"/>
          <w:szCs w:val="32"/>
        </w:rPr>
        <w:t>部分</w:t>
      </w:r>
      <w:r>
        <w:rPr>
          <w:rFonts w:hint="eastAsia" w:ascii="宋体" w:hAnsi="宋体"/>
          <w:b/>
          <w:sz w:val="32"/>
          <w:szCs w:val="32"/>
          <w:lang w:val="en-US" w:eastAsia="zh-CN"/>
        </w:rPr>
        <w:t xml:space="preserve">  </w:t>
      </w:r>
      <w:r>
        <w:rPr>
          <w:rFonts w:hint="eastAsia" w:ascii="宋体" w:hAnsi="宋体"/>
          <w:b/>
          <w:sz w:val="32"/>
          <w:szCs w:val="32"/>
        </w:rPr>
        <w:t>合同原则</w:t>
      </w:r>
      <w:bookmarkEnd w:id="53"/>
      <w:bookmarkStart w:id="54" w:name="_Toc530749588"/>
    </w:p>
    <w:p>
      <w:pPr>
        <w:jc w:val="center"/>
        <w:rPr>
          <w:rFonts w:hint="eastAsia" w:ascii="宋体" w:hAnsi="宋体" w:eastAsia="宋体" w:cs="宋体"/>
          <w:spacing w:val="10"/>
          <w:kern w:val="0"/>
          <w:sz w:val="48"/>
          <w:szCs w:val="48"/>
        </w:rPr>
      </w:pPr>
      <w:r>
        <w:rPr>
          <w:rFonts w:hint="eastAsia" w:ascii="宋体" w:hAnsi="宋体" w:eastAsia="宋体" w:cs="宋体"/>
          <w:spacing w:val="10"/>
          <w:kern w:val="0"/>
          <w:sz w:val="48"/>
          <w:szCs w:val="48"/>
          <w:u w:val="single"/>
        </w:rPr>
        <w:t>XXXXXXXXX</w:t>
      </w:r>
      <w:r>
        <w:rPr>
          <w:rFonts w:hint="eastAsia" w:ascii="宋体" w:hAnsi="宋体" w:eastAsia="宋体" w:cs="宋体"/>
          <w:spacing w:val="10"/>
          <w:kern w:val="0"/>
          <w:sz w:val="48"/>
          <w:szCs w:val="48"/>
        </w:rPr>
        <w:t>项目绿化养管合同</w:t>
      </w:r>
    </w:p>
    <w:p>
      <w:pPr>
        <w:widowControl/>
        <w:adjustRightInd w:val="0"/>
        <w:snapToGrid w:val="0"/>
        <w:spacing w:line="480" w:lineRule="exact"/>
        <w:ind w:firstLine="600" w:firstLineChars="200"/>
        <w:jc w:val="center"/>
        <w:rPr>
          <w:rFonts w:hint="eastAsia" w:ascii="宋体" w:hAnsi="宋体" w:eastAsia="宋体" w:cs="宋体"/>
          <w:spacing w:val="10"/>
          <w:kern w:val="0"/>
          <w:sz w:val="28"/>
          <w:szCs w:val="28"/>
        </w:rPr>
      </w:pPr>
    </w:p>
    <w:p>
      <w:pPr>
        <w:widowControl/>
        <w:adjustRightInd w:val="0"/>
        <w:snapToGrid w:val="0"/>
        <w:spacing w:line="480" w:lineRule="exact"/>
        <w:ind w:firstLine="600" w:firstLineChars="200"/>
        <w:jc w:val="center"/>
        <w:rPr>
          <w:rFonts w:hint="eastAsia" w:ascii="宋体" w:hAnsi="宋体" w:eastAsia="宋体" w:cs="宋体"/>
          <w:spacing w:val="10"/>
          <w:kern w:val="0"/>
          <w:sz w:val="28"/>
          <w:szCs w:val="28"/>
        </w:rPr>
      </w:pPr>
    </w:p>
    <w:p>
      <w:pPr>
        <w:widowControl/>
        <w:adjustRightInd w:val="0"/>
        <w:snapToGrid w:val="0"/>
        <w:spacing w:line="480" w:lineRule="exact"/>
        <w:ind w:firstLine="600" w:firstLineChars="200"/>
        <w:jc w:val="center"/>
        <w:rPr>
          <w:rFonts w:hint="eastAsia" w:ascii="宋体" w:hAnsi="宋体" w:eastAsia="宋体" w:cs="宋体"/>
          <w:spacing w:val="10"/>
          <w:kern w:val="0"/>
          <w:sz w:val="28"/>
          <w:szCs w:val="28"/>
        </w:rPr>
      </w:pPr>
    </w:p>
    <w:p>
      <w:pPr>
        <w:widowControl/>
        <w:adjustRightInd w:val="0"/>
        <w:snapToGrid w:val="0"/>
        <w:spacing w:line="480" w:lineRule="exact"/>
        <w:ind w:firstLine="600" w:firstLineChars="200"/>
        <w:jc w:val="center"/>
        <w:rPr>
          <w:rFonts w:hint="eastAsia" w:ascii="宋体" w:hAnsi="宋体" w:eastAsia="宋体" w:cs="宋体"/>
          <w:spacing w:val="10"/>
          <w:kern w:val="0"/>
          <w:sz w:val="28"/>
          <w:szCs w:val="28"/>
        </w:rPr>
      </w:pPr>
    </w:p>
    <w:p>
      <w:pPr>
        <w:widowControl/>
        <w:adjustRightInd w:val="0"/>
        <w:snapToGrid w:val="0"/>
        <w:spacing w:line="480" w:lineRule="exact"/>
        <w:jc w:val="both"/>
        <w:rPr>
          <w:rFonts w:hint="eastAsia" w:ascii="宋体" w:hAnsi="宋体" w:eastAsia="宋体" w:cs="宋体"/>
          <w:spacing w:val="10"/>
          <w:kern w:val="0"/>
          <w:sz w:val="28"/>
          <w:szCs w:val="28"/>
        </w:rPr>
      </w:pPr>
    </w:p>
    <w:p>
      <w:pPr>
        <w:widowControl/>
        <w:adjustRightInd w:val="0"/>
        <w:snapToGrid w:val="0"/>
        <w:spacing w:line="480" w:lineRule="exact"/>
        <w:ind w:firstLine="600" w:firstLineChars="200"/>
        <w:jc w:val="center"/>
        <w:rPr>
          <w:rFonts w:hint="eastAsia" w:ascii="宋体" w:hAnsi="宋体" w:eastAsia="宋体" w:cs="宋体"/>
          <w:spacing w:val="10"/>
          <w:kern w:val="0"/>
          <w:sz w:val="28"/>
          <w:szCs w:val="28"/>
        </w:rPr>
      </w:pPr>
    </w:p>
    <w:p>
      <w:pPr>
        <w:widowControl/>
        <w:adjustRightInd w:val="0"/>
        <w:snapToGrid w:val="0"/>
        <w:spacing w:line="480" w:lineRule="exact"/>
        <w:ind w:firstLine="600" w:firstLineChars="200"/>
        <w:jc w:val="center"/>
        <w:rPr>
          <w:rFonts w:hint="eastAsia" w:ascii="宋体" w:hAnsi="宋体" w:eastAsia="宋体" w:cs="宋体"/>
          <w:spacing w:val="10"/>
          <w:kern w:val="0"/>
          <w:sz w:val="28"/>
          <w:szCs w:val="28"/>
        </w:rPr>
      </w:pPr>
    </w:p>
    <w:p>
      <w:pPr>
        <w:widowControl/>
        <w:adjustRightInd w:val="0"/>
        <w:snapToGrid w:val="0"/>
        <w:spacing w:line="480" w:lineRule="exact"/>
        <w:ind w:firstLine="600" w:firstLineChars="200"/>
        <w:jc w:val="center"/>
        <w:rPr>
          <w:rFonts w:hint="eastAsia" w:ascii="宋体" w:hAnsi="宋体" w:eastAsia="宋体" w:cs="宋体"/>
          <w:spacing w:val="10"/>
          <w:kern w:val="0"/>
          <w:sz w:val="28"/>
          <w:szCs w:val="28"/>
        </w:rPr>
      </w:pPr>
    </w:p>
    <w:p>
      <w:pPr>
        <w:pStyle w:val="5"/>
        <w:numPr>
          <w:ilvl w:val="4"/>
          <w:numId w:val="0"/>
        </w:numPr>
        <w:rPr>
          <w:rFonts w:hint="eastAsia" w:ascii="宋体" w:hAnsi="宋体" w:eastAsia="宋体" w:cs="宋体"/>
        </w:rPr>
      </w:pPr>
    </w:p>
    <w:p>
      <w:pPr>
        <w:widowControl/>
        <w:adjustRightInd w:val="0"/>
        <w:snapToGrid w:val="0"/>
        <w:spacing w:line="480" w:lineRule="exact"/>
        <w:ind w:firstLine="760" w:firstLineChars="200"/>
        <w:rPr>
          <w:rFonts w:hint="eastAsia" w:ascii="宋体" w:hAnsi="宋体" w:eastAsia="宋体" w:cs="宋体"/>
          <w:spacing w:val="10"/>
          <w:kern w:val="0"/>
          <w:sz w:val="36"/>
          <w:szCs w:val="36"/>
        </w:rPr>
      </w:pPr>
    </w:p>
    <w:p>
      <w:pPr>
        <w:widowControl/>
        <w:adjustRightInd w:val="0"/>
        <w:snapToGrid w:val="0"/>
        <w:spacing w:line="480" w:lineRule="exact"/>
        <w:ind w:firstLine="760" w:firstLineChars="200"/>
        <w:rPr>
          <w:rFonts w:hint="eastAsia" w:ascii="宋体" w:hAnsi="宋体" w:eastAsia="宋体" w:cs="宋体"/>
          <w:spacing w:val="10"/>
          <w:kern w:val="0"/>
          <w:sz w:val="36"/>
          <w:szCs w:val="36"/>
        </w:rPr>
      </w:pPr>
      <w:r>
        <w:rPr>
          <w:rFonts w:hint="eastAsia" w:ascii="宋体" w:hAnsi="宋体" w:eastAsia="宋体" w:cs="宋体"/>
          <w:spacing w:val="10"/>
          <w:kern w:val="0"/>
          <w:sz w:val="36"/>
          <w:szCs w:val="36"/>
        </w:rPr>
        <w:t>甲方：</w:t>
      </w:r>
      <w:r>
        <w:rPr>
          <w:rFonts w:hint="eastAsia" w:ascii="宋体" w:hAnsi="宋体" w:eastAsia="宋体" w:cs="宋体"/>
          <w:spacing w:val="10"/>
          <w:kern w:val="0"/>
          <w:sz w:val="36"/>
          <w:szCs w:val="36"/>
          <w:u w:val="single"/>
        </w:rPr>
        <w:t xml:space="preserve">                                 </w:t>
      </w:r>
    </w:p>
    <w:p>
      <w:pPr>
        <w:widowControl/>
        <w:adjustRightInd w:val="0"/>
        <w:snapToGrid w:val="0"/>
        <w:spacing w:line="480" w:lineRule="exact"/>
        <w:ind w:firstLine="760" w:firstLineChars="200"/>
        <w:rPr>
          <w:rFonts w:hint="eastAsia" w:ascii="宋体" w:hAnsi="宋体" w:eastAsia="宋体" w:cs="宋体"/>
          <w:spacing w:val="10"/>
          <w:kern w:val="0"/>
          <w:sz w:val="36"/>
          <w:szCs w:val="36"/>
          <w:u w:val="single"/>
        </w:rPr>
      </w:pPr>
    </w:p>
    <w:p>
      <w:pPr>
        <w:widowControl/>
        <w:adjustRightInd w:val="0"/>
        <w:snapToGrid w:val="0"/>
        <w:spacing w:line="480" w:lineRule="exact"/>
        <w:ind w:firstLine="760" w:firstLineChars="200"/>
        <w:rPr>
          <w:rFonts w:hint="eastAsia" w:ascii="宋体" w:hAnsi="宋体" w:eastAsia="宋体" w:cs="宋体"/>
          <w:spacing w:val="10"/>
          <w:kern w:val="0"/>
          <w:sz w:val="36"/>
          <w:szCs w:val="36"/>
          <w:u w:val="single"/>
        </w:rPr>
      </w:pPr>
      <w:r>
        <w:rPr>
          <w:rFonts w:hint="eastAsia" w:ascii="宋体" w:hAnsi="宋体" w:eastAsia="宋体" w:cs="宋体"/>
          <w:spacing w:val="10"/>
          <w:kern w:val="0"/>
          <w:sz w:val="36"/>
          <w:szCs w:val="36"/>
        </w:rPr>
        <w:t>乙方：</w:t>
      </w:r>
      <w:r>
        <w:rPr>
          <w:rFonts w:hint="eastAsia" w:ascii="宋体" w:hAnsi="宋体" w:eastAsia="宋体" w:cs="宋体"/>
          <w:spacing w:val="10"/>
          <w:kern w:val="0"/>
          <w:sz w:val="36"/>
          <w:szCs w:val="36"/>
          <w:u w:val="single"/>
        </w:rPr>
        <w:t xml:space="preserve">                                 </w:t>
      </w:r>
    </w:p>
    <w:p>
      <w:pPr>
        <w:widowControl/>
        <w:adjustRightInd w:val="0"/>
        <w:snapToGrid w:val="0"/>
        <w:spacing w:line="480" w:lineRule="exact"/>
        <w:ind w:firstLine="760" w:firstLineChars="200"/>
        <w:rPr>
          <w:rFonts w:hint="eastAsia" w:ascii="宋体" w:hAnsi="宋体" w:eastAsia="宋体" w:cs="宋体"/>
          <w:spacing w:val="10"/>
          <w:kern w:val="0"/>
          <w:sz w:val="36"/>
          <w:szCs w:val="36"/>
          <w:u w:val="single"/>
        </w:rPr>
      </w:pPr>
    </w:p>
    <w:p>
      <w:pPr>
        <w:widowControl/>
        <w:adjustRightInd w:val="0"/>
        <w:snapToGrid w:val="0"/>
        <w:spacing w:line="480" w:lineRule="exact"/>
        <w:ind w:firstLine="760" w:firstLineChars="200"/>
        <w:rPr>
          <w:rFonts w:hint="eastAsia" w:ascii="宋体" w:hAnsi="宋体" w:eastAsia="宋体" w:cs="宋体"/>
          <w:spacing w:val="10"/>
          <w:kern w:val="0"/>
          <w:sz w:val="36"/>
          <w:szCs w:val="36"/>
          <w:u w:val="single"/>
        </w:rPr>
      </w:pPr>
      <w:r>
        <w:rPr>
          <w:rFonts w:hint="eastAsia" w:ascii="宋体" w:hAnsi="宋体" w:eastAsia="宋体" w:cs="宋体"/>
          <w:spacing w:val="10"/>
          <w:kern w:val="0"/>
          <w:sz w:val="36"/>
          <w:szCs w:val="36"/>
        </w:rPr>
        <w:t>签订日期：</w:t>
      </w:r>
      <w:r>
        <w:rPr>
          <w:rFonts w:hint="eastAsia" w:ascii="宋体" w:hAnsi="宋体" w:eastAsia="宋体" w:cs="宋体"/>
          <w:spacing w:val="10"/>
          <w:kern w:val="0"/>
          <w:sz w:val="36"/>
          <w:szCs w:val="36"/>
          <w:u w:val="single"/>
        </w:rPr>
        <w:t xml:space="preserve">                             </w:t>
      </w:r>
    </w:p>
    <w:p>
      <w:pPr>
        <w:widowControl/>
        <w:adjustRightInd w:val="0"/>
        <w:snapToGrid w:val="0"/>
        <w:spacing w:line="480" w:lineRule="exact"/>
        <w:rPr>
          <w:rFonts w:hint="eastAsia" w:ascii="宋体" w:hAnsi="宋体" w:eastAsia="宋体" w:cs="宋体"/>
          <w:spacing w:val="10"/>
          <w:kern w:val="0"/>
          <w:sz w:val="28"/>
          <w:szCs w:val="28"/>
        </w:rPr>
        <w:sectPr>
          <w:footerReference r:id="rId3" w:type="default"/>
          <w:pgSz w:w="12240" w:h="15840"/>
          <w:pgMar w:top="1588" w:right="1418" w:bottom="1418" w:left="1418" w:header="720" w:footer="720" w:gutter="0"/>
          <w:pgNumType w:start="0"/>
          <w:cols w:space="720" w:num="1"/>
          <w:titlePg/>
          <w:docGrid w:linePitch="286" w:charSpace="0"/>
        </w:sectPr>
      </w:pPr>
    </w:p>
    <w:p>
      <w:pPr>
        <w:spacing w:line="560" w:lineRule="exact"/>
        <w:jc w:val="center"/>
        <w:rPr>
          <w:rFonts w:hint="eastAsia" w:ascii="宋体" w:hAnsi="宋体" w:eastAsia="宋体" w:cs="宋体"/>
          <w:b/>
          <w:sz w:val="36"/>
          <w:szCs w:val="36"/>
        </w:rPr>
      </w:pPr>
      <w:r>
        <w:rPr>
          <w:rFonts w:hint="eastAsia" w:ascii="宋体" w:hAnsi="宋体" w:eastAsia="宋体" w:cs="宋体"/>
          <w:b/>
          <w:sz w:val="36"/>
          <w:szCs w:val="36"/>
        </w:rPr>
        <w:t>太原市道路绿地养管合同</w:t>
      </w:r>
    </w:p>
    <w:p>
      <w:pPr>
        <w:spacing w:line="560" w:lineRule="exact"/>
        <w:jc w:val="center"/>
        <w:rPr>
          <w:rFonts w:hint="eastAsia" w:ascii="宋体" w:hAnsi="宋体" w:eastAsia="宋体" w:cs="宋体"/>
          <w:b/>
          <w:sz w:val="28"/>
          <w:szCs w:val="28"/>
        </w:rPr>
      </w:pPr>
    </w:p>
    <w:p>
      <w:pPr>
        <w:spacing w:line="48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rPr>
        <w:t>甲方：</w:t>
      </w:r>
      <w:r>
        <w:rPr>
          <w:rFonts w:hint="eastAsia" w:ascii="宋体" w:hAnsi="宋体" w:eastAsia="宋体" w:cs="宋体"/>
          <w:sz w:val="21"/>
          <w:szCs w:val="21"/>
          <w:u w:val="single"/>
        </w:rPr>
        <w:t xml:space="preserve">                               </w:t>
      </w:r>
    </w:p>
    <w:p>
      <w:pPr>
        <w:spacing w:line="48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rPr>
        <w:t>乙方：</w:t>
      </w:r>
      <w:r>
        <w:rPr>
          <w:rFonts w:hint="eastAsia" w:ascii="宋体" w:hAnsi="宋体" w:eastAsia="宋体" w:cs="宋体"/>
          <w:sz w:val="21"/>
          <w:szCs w:val="21"/>
          <w:u w:val="single"/>
        </w:rPr>
        <w:t xml:space="preserve">                               </w:t>
      </w:r>
    </w:p>
    <w:p>
      <w:pPr>
        <w:spacing w:line="480" w:lineRule="auto"/>
        <w:ind w:firstLine="420" w:firstLineChars="200"/>
        <w:rPr>
          <w:rFonts w:hint="eastAsia" w:ascii="宋体" w:hAnsi="宋体" w:eastAsia="宋体" w:cs="宋体"/>
          <w:sz w:val="21"/>
          <w:szCs w:val="21"/>
          <w:u w:val="single"/>
        </w:rPr>
      </w:pP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根据《中华人民共和国民法典》，经甲乙双方协商，就本项目达成协议如下：</w:t>
      </w:r>
    </w:p>
    <w:p>
      <w:pPr>
        <w:spacing w:line="560" w:lineRule="exact"/>
        <w:ind w:firstLine="620"/>
        <w:rPr>
          <w:rFonts w:hint="eastAsia" w:ascii="宋体" w:hAnsi="宋体" w:eastAsia="宋体" w:cs="宋体"/>
          <w:sz w:val="21"/>
          <w:szCs w:val="21"/>
        </w:rPr>
      </w:pPr>
      <w:r>
        <w:rPr>
          <w:rFonts w:hint="eastAsia" w:ascii="宋体" w:hAnsi="宋体" w:eastAsia="宋体" w:cs="宋体"/>
          <w:sz w:val="21"/>
          <w:szCs w:val="21"/>
        </w:rPr>
        <w:t>一、养管项目情况：</w:t>
      </w:r>
    </w:p>
    <w:p>
      <w:pPr>
        <w:spacing w:line="560" w:lineRule="exact"/>
        <w:ind w:firstLine="420" w:firstLineChars="200"/>
        <w:jc w:val="left"/>
        <w:rPr>
          <w:rFonts w:hint="eastAsia" w:ascii="宋体" w:hAnsi="宋体" w:eastAsia="宋体" w:cs="宋体"/>
          <w:sz w:val="21"/>
          <w:szCs w:val="21"/>
          <w:u w:val="single"/>
        </w:rPr>
      </w:pPr>
      <w:r>
        <w:rPr>
          <w:rFonts w:hint="eastAsia" w:ascii="宋体" w:hAnsi="宋体" w:eastAsia="宋体" w:cs="宋体"/>
          <w:sz w:val="21"/>
          <w:szCs w:val="21"/>
        </w:rPr>
        <w:t xml:space="preserve">养管地点： </w:t>
      </w:r>
      <w:r>
        <w:rPr>
          <w:rFonts w:hint="eastAsia" w:ascii="宋体" w:hAnsi="宋体" w:eastAsia="宋体" w:cs="宋体"/>
          <w:sz w:val="21"/>
          <w:szCs w:val="21"/>
          <w:u w:val="single"/>
        </w:rPr>
        <w:t xml:space="preserve">                                    </w:t>
      </w:r>
    </w:p>
    <w:p>
      <w:pPr>
        <w:spacing w:line="560" w:lineRule="exact"/>
        <w:ind w:left="141" w:leftChars="67" w:firstLine="315" w:firstLineChars="150"/>
        <w:jc w:val="left"/>
        <w:rPr>
          <w:rFonts w:hint="eastAsia" w:ascii="宋体" w:hAnsi="宋体" w:eastAsia="宋体" w:cs="宋体"/>
          <w:sz w:val="21"/>
          <w:szCs w:val="21"/>
          <w:u w:val="single"/>
        </w:rPr>
      </w:pPr>
      <w:r>
        <w:rPr>
          <w:rFonts w:hint="eastAsia" w:ascii="宋体" w:hAnsi="宋体" w:eastAsia="宋体" w:cs="宋体"/>
          <w:sz w:val="21"/>
          <w:szCs w:val="21"/>
        </w:rPr>
        <w:t>养管面积：</w:t>
      </w:r>
      <w:r>
        <w:rPr>
          <w:rFonts w:hint="eastAsia" w:ascii="宋体" w:hAnsi="宋体" w:eastAsia="宋体" w:cs="宋体"/>
          <w:sz w:val="21"/>
          <w:szCs w:val="21"/>
          <w:u w:val="single"/>
        </w:rPr>
        <w:t xml:space="preserve">                                     </w:t>
      </w:r>
    </w:p>
    <w:p>
      <w:pPr>
        <w:spacing w:line="560" w:lineRule="exact"/>
        <w:jc w:val="left"/>
        <w:rPr>
          <w:rFonts w:hint="eastAsia" w:ascii="宋体" w:hAnsi="宋体" w:eastAsia="宋体" w:cs="宋体"/>
          <w:sz w:val="21"/>
          <w:szCs w:val="21"/>
          <w:u w:val="single"/>
        </w:rPr>
      </w:pPr>
      <w:r>
        <w:rPr>
          <w:rFonts w:hint="eastAsia" w:ascii="宋体" w:hAnsi="宋体" w:eastAsia="宋体" w:cs="宋体"/>
          <w:sz w:val="21"/>
          <w:szCs w:val="21"/>
        </w:rPr>
        <w:t xml:space="preserve">    养管费用（含税金额）：</w:t>
      </w:r>
      <w:r>
        <w:rPr>
          <w:rFonts w:hint="eastAsia" w:ascii="宋体" w:hAnsi="宋体" w:eastAsia="宋体" w:cs="宋体"/>
          <w:sz w:val="21"/>
          <w:szCs w:val="21"/>
          <w:u w:val="single"/>
        </w:rPr>
        <w:t xml:space="preserve">                          </w:t>
      </w:r>
    </w:p>
    <w:p>
      <w:pPr>
        <w:spacing w:line="56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养管范围：</w:t>
      </w:r>
      <w:r>
        <w:rPr>
          <w:rFonts w:hint="eastAsia" w:ascii="宋体" w:hAnsi="宋体" w:eastAsia="宋体" w:cs="宋体"/>
          <w:sz w:val="21"/>
          <w:szCs w:val="21"/>
          <w:u w:val="single"/>
        </w:rPr>
        <w:t xml:space="preserve">                                     </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承包方式：采用全包干的方式，即管理任务包干、经费包干的方式实行全承包。甲方将管理任务及相应的经费交给乙方，乙方按甲方的管理要求和标准组织管理工作，并接受甲方的指导、监督和检查。</w:t>
      </w:r>
    </w:p>
    <w:p>
      <w:pPr>
        <w:spacing w:line="560" w:lineRule="exact"/>
        <w:ind w:firstLine="420" w:firstLineChars="200"/>
        <w:rPr>
          <w:rFonts w:hint="eastAsia" w:ascii="宋体" w:hAnsi="宋体" w:eastAsia="宋体" w:cs="宋体"/>
          <w:sz w:val="21"/>
          <w:szCs w:val="21"/>
        </w:rPr>
      </w:pPr>
    </w:p>
    <w:p>
      <w:pPr>
        <w:spacing w:line="560" w:lineRule="exact"/>
        <w:ind w:firstLine="620"/>
        <w:rPr>
          <w:rFonts w:hint="eastAsia" w:ascii="宋体" w:hAnsi="宋体" w:eastAsia="宋体" w:cs="宋体"/>
          <w:sz w:val="21"/>
          <w:szCs w:val="21"/>
        </w:rPr>
      </w:pPr>
      <w:r>
        <w:rPr>
          <w:rFonts w:hint="eastAsia" w:ascii="宋体" w:hAnsi="宋体" w:eastAsia="宋体" w:cs="宋体"/>
          <w:sz w:val="21"/>
          <w:szCs w:val="21"/>
        </w:rPr>
        <w:t>二、养管项目内容</w:t>
      </w:r>
    </w:p>
    <w:p>
      <w:pPr>
        <w:spacing w:line="560" w:lineRule="exact"/>
        <w:ind w:firstLine="620"/>
        <w:rPr>
          <w:rFonts w:hint="eastAsia" w:ascii="宋体" w:hAnsi="宋体" w:eastAsia="宋体" w:cs="宋体"/>
          <w:sz w:val="21"/>
          <w:szCs w:val="21"/>
        </w:rPr>
      </w:pPr>
      <w:r>
        <w:rPr>
          <w:rFonts w:hint="eastAsia" w:ascii="宋体" w:hAnsi="宋体" w:eastAsia="宋体" w:cs="宋体"/>
          <w:sz w:val="21"/>
          <w:szCs w:val="21"/>
        </w:rPr>
        <w:t>1.对道路绿地进行科学、规范、精细地养护，包括对绿地植物的浇水、施肥、打药、修剪、除草、松土、涂白、苗木补植、清理死株枯枝、保洁等。</w:t>
      </w:r>
    </w:p>
    <w:p>
      <w:pPr>
        <w:spacing w:line="560" w:lineRule="exact"/>
        <w:ind w:firstLine="620"/>
        <w:rPr>
          <w:rFonts w:hint="eastAsia" w:ascii="宋体" w:hAnsi="宋体" w:eastAsia="宋体" w:cs="宋体"/>
          <w:sz w:val="21"/>
          <w:szCs w:val="21"/>
        </w:rPr>
      </w:pPr>
      <w:r>
        <w:rPr>
          <w:rFonts w:hint="eastAsia" w:ascii="宋体" w:hAnsi="宋体" w:eastAsia="宋体" w:cs="宋体"/>
          <w:sz w:val="21"/>
          <w:szCs w:val="21"/>
        </w:rPr>
        <w:t>2.保证绿地内无多余的土，以便能正常浇水。</w:t>
      </w:r>
    </w:p>
    <w:p>
      <w:pPr>
        <w:spacing w:line="560" w:lineRule="exact"/>
        <w:ind w:firstLine="620"/>
        <w:rPr>
          <w:rFonts w:hint="eastAsia" w:ascii="宋体" w:hAnsi="宋体" w:eastAsia="宋体" w:cs="宋体"/>
          <w:sz w:val="21"/>
          <w:szCs w:val="21"/>
        </w:rPr>
      </w:pPr>
      <w:r>
        <w:rPr>
          <w:rFonts w:hint="eastAsia" w:ascii="宋体" w:hAnsi="宋体" w:eastAsia="宋体" w:cs="宋体"/>
          <w:sz w:val="21"/>
          <w:szCs w:val="21"/>
        </w:rPr>
        <w:t>3.未经批准，不得擅自占用绿地。</w:t>
      </w:r>
    </w:p>
    <w:p>
      <w:pPr>
        <w:spacing w:line="560" w:lineRule="exact"/>
        <w:ind w:firstLine="620"/>
        <w:rPr>
          <w:rFonts w:hint="eastAsia" w:ascii="宋体" w:hAnsi="宋体" w:eastAsia="宋体" w:cs="宋体"/>
          <w:sz w:val="21"/>
          <w:szCs w:val="21"/>
        </w:rPr>
      </w:pPr>
      <w:r>
        <w:rPr>
          <w:rFonts w:hint="eastAsia" w:ascii="宋体" w:hAnsi="宋体" w:eastAsia="宋体" w:cs="宋体"/>
          <w:sz w:val="21"/>
          <w:szCs w:val="21"/>
        </w:rPr>
        <w:t>4.保证绿地内原有设施的维护和完好。</w:t>
      </w:r>
    </w:p>
    <w:p>
      <w:pPr>
        <w:spacing w:line="560" w:lineRule="exact"/>
        <w:ind w:firstLine="620"/>
        <w:rPr>
          <w:rFonts w:hint="eastAsia" w:ascii="宋体" w:hAnsi="宋体" w:eastAsia="宋体" w:cs="宋体"/>
          <w:sz w:val="21"/>
          <w:szCs w:val="21"/>
        </w:rPr>
      </w:pPr>
      <w:r>
        <w:rPr>
          <w:rFonts w:hint="eastAsia" w:ascii="宋体" w:hAnsi="宋体" w:eastAsia="宋体" w:cs="宋体"/>
          <w:sz w:val="21"/>
          <w:szCs w:val="21"/>
        </w:rPr>
        <w:t>5.禁止在绿地内乱搭、乱建，在树木上钉钉，晾晒衣物等。</w:t>
      </w:r>
    </w:p>
    <w:p>
      <w:pPr>
        <w:spacing w:line="560" w:lineRule="exact"/>
        <w:ind w:firstLine="620"/>
        <w:rPr>
          <w:rFonts w:hint="eastAsia" w:ascii="宋体" w:hAnsi="宋体" w:eastAsia="宋体" w:cs="宋体"/>
          <w:sz w:val="21"/>
          <w:szCs w:val="21"/>
        </w:rPr>
      </w:pPr>
      <w:r>
        <w:rPr>
          <w:rFonts w:hint="eastAsia" w:ascii="宋体" w:hAnsi="宋体" w:eastAsia="宋体" w:cs="宋体"/>
          <w:sz w:val="21"/>
          <w:szCs w:val="21"/>
        </w:rPr>
        <w:t>6.积极配合各级主管部门及业主单位的各类考核、检查，并对问题及时进行整改。</w:t>
      </w:r>
    </w:p>
    <w:p>
      <w:pPr>
        <w:spacing w:line="560" w:lineRule="exact"/>
        <w:ind w:firstLine="620"/>
        <w:rPr>
          <w:rFonts w:hint="eastAsia" w:ascii="宋体" w:hAnsi="宋体" w:eastAsia="宋体" w:cs="宋体"/>
          <w:sz w:val="21"/>
          <w:szCs w:val="21"/>
        </w:rPr>
      </w:pPr>
      <w:r>
        <w:rPr>
          <w:rFonts w:hint="eastAsia" w:ascii="宋体" w:hAnsi="宋体" w:eastAsia="宋体" w:cs="宋体"/>
          <w:sz w:val="21"/>
          <w:szCs w:val="21"/>
        </w:rPr>
        <w:t>7.遇雨、雪等天气，要及时排水和扫雪，以绿地植物不受危害为准。</w:t>
      </w:r>
    </w:p>
    <w:p>
      <w:pPr>
        <w:spacing w:line="560" w:lineRule="exact"/>
        <w:ind w:firstLine="620"/>
        <w:rPr>
          <w:rFonts w:hint="eastAsia" w:ascii="宋体" w:hAnsi="宋体" w:eastAsia="宋体" w:cs="宋体"/>
          <w:sz w:val="21"/>
          <w:szCs w:val="21"/>
        </w:rPr>
      </w:pPr>
      <w:r>
        <w:rPr>
          <w:rFonts w:hint="eastAsia" w:ascii="宋体" w:hAnsi="宋体" w:eastAsia="宋体" w:cs="宋体"/>
          <w:sz w:val="21"/>
          <w:szCs w:val="21"/>
        </w:rPr>
        <w:t>8.养管人员统一反光背心服装、标志明显、摆好安全墩、语言文明。</w:t>
      </w:r>
    </w:p>
    <w:p>
      <w:pPr>
        <w:spacing w:line="560" w:lineRule="exact"/>
        <w:ind w:firstLine="620"/>
        <w:rPr>
          <w:rFonts w:hint="eastAsia" w:ascii="宋体" w:hAnsi="宋体" w:eastAsia="宋体" w:cs="宋体"/>
          <w:sz w:val="21"/>
          <w:szCs w:val="21"/>
        </w:rPr>
      </w:pPr>
    </w:p>
    <w:p>
      <w:pPr>
        <w:spacing w:line="560" w:lineRule="exact"/>
        <w:ind w:firstLine="620"/>
        <w:rPr>
          <w:rFonts w:hint="eastAsia" w:ascii="宋体" w:hAnsi="宋体" w:eastAsia="宋体" w:cs="宋体"/>
          <w:sz w:val="21"/>
          <w:szCs w:val="21"/>
        </w:rPr>
      </w:pPr>
      <w:r>
        <w:rPr>
          <w:rFonts w:hint="eastAsia" w:ascii="宋体" w:hAnsi="宋体" w:eastAsia="宋体" w:cs="宋体"/>
          <w:sz w:val="21"/>
          <w:szCs w:val="21"/>
        </w:rPr>
        <w:t>三、养管标准：</w:t>
      </w:r>
    </w:p>
    <w:p>
      <w:pPr>
        <w:spacing w:line="560" w:lineRule="exact"/>
        <w:ind w:firstLine="620"/>
        <w:rPr>
          <w:rFonts w:hint="eastAsia" w:ascii="宋体" w:hAnsi="宋体" w:eastAsia="宋体" w:cs="宋体"/>
          <w:sz w:val="21"/>
          <w:szCs w:val="21"/>
        </w:rPr>
      </w:pPr>
      <w:r>
        <w:rPr>
          <w:rFonts w:hint="eastAsia" w:ascii="宋体" w:hAnsi="宋体" w:eastAsia="宋体" w:cs="宋体"/>
          <w:sz w:val="21"/>
          <w:szCs w:val="21"/>
        </w:rPr>
        <w:t>按山西省工程建设地方标准《城市道路绿化养护管理标准》（DBJ04-262-2008）一级道路养管标准执行。</w:t>
      </w:r>
    </w:p>
    <w:p>
      <w:pPr>
        <w:spacing w:line="560" w:lineRule="exact"/>
        <w:ind w:firstLine="620"/>
        <w:rPr>
          <w:rFonts w:hint="eastAsia" w:ascii="宋体" w:hAnsi="宋体" w:eastAsia="宋体" w:cs="宋体"/>
          <w:sz w:val="21"/>
          <w:szCs w:val="21"/>
        </w:rPr>
      </w:pPr>
    </w:p>
    <w:p>
      <w:pPr>
        <w:numPr>
          <w:ilvl w:val="0"/>
          <w:numId w:val="6"/>
        </w:numPr>
        <w:spacing w:line="560" w:lineRule="exact"/>
        <w:ind w:firstLine="620"/>
        <w:rPr>
          <w:rFonts w:hint="eastAsia" w:ascii="宋体" w:hAnsi="宋体" w:eastAsia="宋体" w:cs="宋体"/>
          <w:sz w:val="21"/>
          <w:szCs w:val="21"/>
        </w:rPr>
      </w:pPr>
      <w:r>
        <w:rPr>
          <w:rFonts w:hint="eastAsia" w:ascii="宋体" w:hAnsi="宋体" w:eastAsia="宋体" w:cs="宋体"/>
          <w:sz w:val="21"/>
          <w:szCs w:val="21"/>
        </w:rPr>
        <w:t>养管期限：</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日至</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日。养护管理期：</w:t>
      </w:r>
      <w:r>
        <w:rPr>
          <w:rFonts w:hint="eastAsia" w:ascii="宋体" w:hAnsi="宋体" w:eastAsia="宋体" w:cs="宋体"/>
          <w:sz w:val="21"/>
          <w:szCs w:val="21"/>
          <w:u w:val="single"/>
        </w:rPr>
        <w:t xml:space="preserve">    </w:t>
      </w:r>
      <w:r>
        <w:rPr>
          <w:rFonts w:hint="eastAsia" w:ascii="宋体" w:hAnsi="宋体" w:eastAsia="宋体" w:cs="宋体"/>
          <w:sz w:val="21"/>
          <w:szCs w:val="21"/>
        </w:rPr>
        <w:t>个月。</w:t>
      </w:r>
    </w:p>
    <w:p>
      <w:pPr>
        <w:spacing w:line="560" w:lineRule="exact"/>
        <w:rPr>
          <w:rFonts w:hint="eastAsia" w:ascii="宋体" w:hAnsi="宋体" w:eastAsia="宋体" w:cs="宋体"/>
          <w:sz w:val="21"/>
          <w:szCs w:val="21"/>
        </w:rPr>
      </w:pPr>
    </w:p>
    <w:p>
      <w:pPr>
        <w:numPr>
          <w:ilvl w:val="0"/>
          <w:numId w:val="6"/>
        </w:numPr>
        <w:spacing w:line="560" w:lineRule="exact"/>
        <w:ind w:firstLine="620"/>
        <w:rPr>
          <w:rFonts w:hint="eastAsia" w:ascii="宋体" w:hAnsi="宋体" w:eastAsia="宋体" w:cs="宋体"/>
          <w:sz w:val="21"/>
          <w:szCs w:val="21"/>
        </w:rPr>
      </w:pPr>
      <w:r>
        <w:rPr>
          <w:rFonts w:hint="eastAsia" w:ascii="宋体" w:hAnsi="宋体" w:eastAsia="宋体" w:cs="宋体"/>
          <w:sz w:val="21"/>
          <w:szCs w:val="21"/>
        </w:rPr>
        <w:t>考核办法：严格依据《太原市城市道路绿化养管考核办法》进行考核。</w:t>
      </w:r>
    </w:p>
    <w:p>
      <w:pPr>
        <w:spacing w:line="560" w:lineRule="exact"/>
        <w:ind w:left="620"/>
        <w:rPr>
          <w:rFonts w:hint="eastAsia" w:ascii="宋体" w:hAnsi="宋体" w:eastAsia="宋体" w:cs="宋体"/>
          <w:sz w:val="21"/>
          <w:szCs w:val="21"/>
        </w:rPr>
      </w:pPr>
    </w:p>
    <w:p>
      <w:pPr>
        <w:spacing w:line="560" w:lineRule="exact"/>
        <w:ind w:firstLine="620"/>
        <w:rPr>
          <w:rFonts w:hint="eastAsia" w:ascii="宋体" w:hAnsi="宋体" w:eastAsia="宋体" w:cs="宋体"/>
          <w:sz w:val="21"/>
          <w:szCs w:val="21"/>
        </w:rPr>
      </w:pPr>
      <w:r>
        <w:rPr>
          <w:rFonts w:hint="eastAsia" w:ascii="宋体" w:hAnsi="宋体" w:eastAsia="宋体" w:cs="宋体"/>
          <w:sz w:val="21"/>
          <w:szCs w:val="21"/>
        </w:rPr>
        <w:t>六、付款办法：</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项目需按月支付养管资金，每月需支付</w:t>
      </w:r>
      <w:r>
        <w:rPr>
          <w:rFonts w:hint="eastAsia" w:ascii="宋体" w:hAnsi="宋体" w:eastAsia="宋体" w:cs="宋体"/>
          <w:sz w:val="21"/>
          <w:szCs w:val="21"/>
          <w:u w:val="single"/>
        </w:rPr>
        <w:t xml:space="preserve">      </w:t>
      </w:r>
      <w:r>
        <w:rPr>
          <w:rFonts w:hint="eastAsia" w:ascii="宋体" w:hAnsi="宋体" w:eastAsia="宋体" w:cs="宋体"/>
          <w:sz w:val="21"/>
          <w:szCs w:val="21"/>
        </w:rPr>
        <w:t>元。甲方根据业主单位考核情况，拨付乙方当月养管资金。需按照先开票后付款的程序办理。</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七、责任与权利</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（一）甲方</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1．甲方根据考核情况及政府拨款情况适时支付乙方养管费用。</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2．属于《养管考核办法》中规定的项目，乙方应在接到整改通知之日后3天内派人整改处理。乙方不在约定期限内派人整改处理，甲方可委托其他人员整改处理，所产生的费用将从支付乙方的养管费用中扣除。</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3．因突发事件及重大活动，甲方需调动乙方人员、设备时，乙方应服从安排并予以配合。</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4．若中标人在养管期间，将项目转包他人，或违反有关规定而被解除承包合同，则招标人可以按投标人的评标得分由高到低的顺序，选择下一投标人按原投标价承接该项目。</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（二）乙方</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1．乙方根据养管技术规范、质量标准和有关要求，积极主动保质保量地完成本项目。</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2．乙方接受并主动配合甲方及行业管理部门的检查。</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3．养管之外的突击性、突发性工作，乙方须服从甲方的安排，不得无故拖延。</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4．对他人侵占绿地和毁坏苗木及园林绿化配套设施（管线、水井等）行为及时制止，并及时向甲方汇报，若未及时制止与汇报造成损失的乙方自行承担。</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5．要配备专人进行消防、安全巡视。</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6．发生自然灾害时，乙方应在灾害发生后一小时内及时向甲方汇报，甲方应及时派人现场勘查，否则乙方负一切责任。</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7．乙方应做好详细养管档案，并在每月二十五日前将每月的养管总结及下月的工作计划报送甲方。</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8．在工作范围内，乙方有权自行招用工人，工人工资标准及分配办法由乙方自定。乙方自行招用的工人不属于甲方之员工，双方并非劳动关系，不存在劳动关系项下任何的权利义务。乙方招用工人，在春、夏、秋季节，保证每5000平方米内有一人养管，在冬季，保证每10000平方米内有一人养管。</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9．所有车辆、养管机具、设备由乙方自备，费用自理。乙方应具备（如水车、打草机）等养管机具。</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10．苗木补栽费用已包含在养管费中。</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11．节假日等公休日养管正常进行，人员工资已包含在养管费中，由乙方自行支付。</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12．发生须紧急抢修事故，乙方接到事故通知后，应立即到达事故现场抢修。非乙方养管引起的事故，抢修费用由甲方承担。乙方根据合同价款结算方式编制预算，递交甲方结算。属乙方养管引起的事故，乙方应承担损害赔偿责任。</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13．要做到文明养管，垃圾应即产即清。</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14．做好安全警示，确保养管安全。</w:t>
      </w:r>
    </w:p>
    <w:p>
      <w:pPr>
        <w:spacing w:line="560" w:lineRule="exact"/>
        <w:ind w:firstLine="420" w:firstLineChars="200"/>
        <w:rPr>
          <w:rFonts w:hint="eastAsia" w:ascii="宋体" w:hAnsi="宋体" w:eastAsia="宋体" w:cs="宋体"/>
          <w:sz w:val="21"/>
          <w:szCs w:val="21"/>
        </w:rPr>
      </w:pP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八、违约责任</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1.乙方违反未按合同约定履行养管义务，甲方视乙方违反规定的情节轻重，作出批评教育、警告等，情节严重的甲方有权单方终止本合同，并要求乙方承担一切经济损失和法律责任；</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乙方因机械、工具或技术、劳动等跟不上养管需要影响工作，导致管理质量标准不合格的，经检查第一个月不合格的，甲方要求乙方限期整改，第二个月甲方有权单方终止合同，经济损失和法律责任由乙方承担。</w:t>
      </w:r>
    </w:p>
    <w:p>
      <w:pPr>
        <w:spacing w:line="560" w:lineRule="exact"/>
        <w:ind w:firstLine="420" w:firstLineChars="200"/>
        <w:rPr>
          <w:rFonts w:hint="eastAsia" w:ascii="宋体" w:hAnsi="宋体" w:eastAsia="宋体" w:cs="宋体"/>
          <w:sz w:val="21"/>
          <w:szCs w:val="21"/>
        </w:rPr>
      </w:pP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九、验收移交</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1.在合同终止前十个工作日内，由乙方书面向甲方提出移交验收申请。</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2.合同期满，乙方必须将全部管理工程及时移交甲方。未经甲方许可，乙方不及时移交管理工程给甲方，每超过一天向甲方支付违约金1000   元。</w:t>
      </w:r>
    </w:p>
    <w:p>
      <w:pPr>
        <w:spacing w:line="560" w:lineRule="exact"/>
        <w:ind w:firstLine="420" w:firstLineChars="200"/>
        <w:rPr>
          <w:rFonts w:hint="eastAsia" w:ascii="宋体" w:hAnsi="宋体" w:eastAsia="宋体" w:cs="宋体"/>
          <w:sz w:val="21"/>
          <w:szCs w:val="21"/>
        </w:rPr>
      </w:pP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十、争议解决</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合同履行过程中，甲乙双方如发生争议，先由双方协商解决。协商不成，合同任意一方可向甲方所在地人民法院提起诉讼</w:t>
      </w:r>
    </w:p>
    <w:p>
      <w:pPr>
        <w:spacing w:line="560" w:lineRule="exact"/>
        <w:ind w:firstLine="420" w:firstLineChars="200"/>
        <w:rPr>
          <w:rFonts w:hint="eastAsia" w:ascii="宋体" w:hAnsi="宋体" w:eastAsia="宋体" w:cs="宋体"/>
          <w:sz w:val="21"/>
          <w:szCs w:val="21"/>
        </w:rPr>
      </w:pP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十一、其他</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1．本合同自签字之日起执行。</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2．由于乙方原因造成人员身亡事故，由乙方自行负担。</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3．本合同所附附件与本合同具有同等效力。</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4．遇有不可抗拒因素造成的损失，甲乙双方协商解决。合同期间如遇政策性变化需终止合同，双方服从政府安排。</w:t>
      </w:r>
    </w:p>
    <w:p>
      <w:p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5．本合同一式拾份，甲方陆份，乙方肆份，经甲乙双方签字盖章后生效。</w:t>
      </w:r>
    </w:p>
    <w:p>
      <w:pPr>
        <w:spacing w:line="7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甲方（签章）：                 乙方（签章）：</w:t>
      </w:r>
    </w:p>
    <w:p>
      <w:pPr>
        <w:spacing w:line="7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代表（签字）：                 代表（签字）： </w:t>
      </w:r>
    </w:p>
    <w:p>
      <w:pPr>
        <w:spacing w:line="700" w:lineRule="exact"/>
        <w:ind w:firstLine="420" w:firstLineChars="200"/>
        <w:rPr>
          <w:rFonts w:hint="eastAsia" w:ascii="宋体" w:hAnsi="宋体" w:eastAsia="宋体" w:cs="宋体"/>
          <w:sz w:val="21"/>
          <w:szCs w:val="21"/>
        </w:rPr>
      </w:pPr>
    </w:p>
    <w:p>
      <w:pPr>
        <w:spacing w:line="700" w:lineRule="exact"/>
        <w:ind w:firstLine="840" w:firstLineChars="400"/>
        <w:rPr>
          <w:rFonts w:hint="eastAsia" w:ascii="宋体" w:hAnsi="宋体" w:eastAsia="宋体" w:cs="宋体"/>
          <w:sz w:val="21"/>
          <w:szCs w:val="21"/>
        </w:rPr>
      </w:pPr>
      <w:r>
        <w:rPr>
          <w:rFonts w:hint="eastAsia" w:ascii="宋体" w:hAnsi="宋体" w:eastAsia="宋体" w:cs="宋体"/>
          <w:sz w:val="21"/>
          <w:szCs w:val="21"/>
        </w:rPr>
        <w:t xml:space="preserve"> 年   月   日                      年   月   日</w:t>
      </w:r>
    </w:p>
    <w:p>
      <w:pPr>
        <w:tabs>
          <w:tab w:val="left" w:pos="1845"/>
        </w:tabs>
        <w:spacing w:line="460" w:lineRule="exact"/>
        <w:jc w:val="center"/>
        <w:rPr>
          <w:rFonts w:hint="eastAsia" w:ascii="宋体" w:hAnsi="宋体" w:eastAsia="宋体" w:cs="宋体"/>
          <w:b/>
          <w:sz w:val="36"/>
          <w:szCs w:val="36"/>
        </w:rPr>
      </w:pPr>
      <w:r>
        <w:rPr>
          <w:rFonts w:hint="eastAsia" w:ascii="宋体" w:hAnsi="宋体" w:eastAsia="宋体" w:cs="宋体"/>
          <w:b/>
          <w:sz w:val="30"/>
          <w:szCs w:val="30"/>
        </w:rPr>
        <w:br w:type="page"/>
      </w:r>
      <w:r>
        <w:rPr>
          <w:rFonts w:hint="eastAsia" w:ascii="宋体" w:hAnsi="宋体" w:eastAsia="宋体" w:cs="宋体"/>
          <w:b/>
          <w:sz w:val="36"/>
          <w:szCs w:val="36"/>
        </w:rPr>
        <w:t>道路绿地养管环保、安全、消防协议书</w:t>
      </w:r>
    </w:p>
    <w:p>
      <w:pPr>
        <w:tabs>
          <w:tab w:val="left" w:pos="1845"/>
        </w:tabs>
        <w:spacing w:line="480" w:lineRule="exact"/>
        <w:rPr>
          <w:rFonts w:hint="eastAsia" w:ascii="宋体" w:hAnsi="宋体" w:eastAsia="宋体" w:cs="宋体"/>
          <w:b/>
          <w:sz w:val="28"/>
          <w:szCs w:val="28"/>
        </w:rPr>
      </w:pPr>
    </w:p>
    <w:p>
      <w:pPr>
        <w:tabs>
          <w:tab w:val="left" w:pos="1845"/>
        </w:tabs>
        <w:spacing w:line="480" w:lineRule="auto"/>
        <w:ind w:firstLine="315" w:firstLineChars="150"/>
        <w:rPr>
          <w:rFonts w:hint="eastAsia" w:ascii="宋体" w:hAnsi="宋体" w:eastAsia="宋体" w:cs="宋体"/>
          <w:b/>
          <w:sz w:val="21"/>
          <w:szCs w:val="21"/>
        </w:rPr>
      </w:pPr>
      <w:r>
        <w:rPr>
          <w:rFonts w:hint="eastAsia" w:ascii="宋体" w:hAnsi="宋体" w:eastAsia="宋体" w:cs="宋体"/>
          <w:sz w:val="21"/>
          <w:szCs w:val="21"/>
        </w:rPr>
        <w:t>甲方：</w:t>
      </w:r>
      <w:r>
        <w:rPr>
          <w:rFonts w:hint="eastAsia" w:ascii="宋体" w:hAnsi="宋体" w:eastAsia="宋体" w:cs="宋体"/>
          <w:sz w:val="21"/>
          <w:szCs w:val="21"/>
          <w:u w:val="single"/>
        </w:rPr>
        <w:t xml:space="preserve">           </w:t>
      </w:r>
      <w:r>
        <w:rPr>
          <w:rFonts w:hint="eastAsia" w:ascii="宋体" w:hAnsi="宋体" w:eastAsia="宋体" w:cs="宋体"/>
          <w:sz w:val="21"/>
          <w:szCs w:val="21"/>
        </w:rPr>
        <w:t>（发包人）</w:t>
      </w:r>
    </w:p>
    <w:p>
      <w:pPr>
        <w:tabs>
          <w:tab w:val="left" w:pos="1845"/>
        </w:tabs>
        <w:spacing w:line="48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乙方：</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（承包人） </w:t>
      </w:r>
    </w:p>
    <w:p>
      <w:pPr>
        <w:tabs>
          <w:tab w:val="left" w:pos="1845"/>
        </w:tabs>
        <w:spacing w:line="480" w:lineRule="auto"/>
        <w:jc w:val="center"/>
        <w:rPr>
          <w:rFonts w:hint="eastAsia" w:ascii="宋体" w:hAnsi="宋体" w:eastAsia="宋体" w:cs="宋体"/>
          <w:sz w:val="21"/>
          <w:szCs w:val="21"/>
        </w:rPr>
      </w:pPr>
    </w:p>
    <w:p>
      <w:pPr>
        <w:tabs>
          <w:tab w:val="left" w:pos="1845"/>
        </w:tabs>
        <w:spacing w:line="480" w:lineRule="exact"/>
        <w:jc w:val="center"/>
        <w:rPr>
          <w:rFonts w:hint="eastAsia" w:ascii="宋体" w:hAnsi="宋体" w:eastAsia="宋体" w:cs="宋体"/>
          <w:b/>
          <w:sz w:val="21"/>
          <w:szCs w:val="21"/>
        </w:rPr>
      </w:pPr>
      <w:r>
        <w:rPr>
          <w:rFonts w:hint="eastAsia" w:ascii="宋体" w:hAnsi="宋体" w:eastAsia="宋体" w:cs="宋体"/>
          <w:b/>
          <w:sz w:val="21"/>
          <w:szCs w:val="21"/>
        </w:rPr>
        <w:t>协  议  条  款</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为贯彻“安全第一、预防为主”的方针和中华人民共和国《安全生产法》、《环保法》，明确双方职责，确保本工程养管安全和文明养管，双方在签定本工程承包合同的同时，均已确认本协议。凡参加本养管的部门，所属公司（队），在签定养管合同的同时，须签订本安全养管协议书。所养管的项目，必须与合同相符。本协议书经双方协商签定后，共同遵守。</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二、乙方必须将合法、有效的的营业执照，交甲方上级主管部门验证，证照不全和没有证照的，不得承揽养管项目。养管内容必须符合养管单位企业等级所允许的范围。</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三、安全协议书经甲、已双方负责人签字并加盖公章后生效，中途不得单方自行更改。如有协议需延期和个别条款需更改、增补时，须有双方负责人签订补充协议，并与原协议书一并执行。</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四、所有养管单位没有签定养管安全协议书不得进场，强行养管的单位要追究有关部门、负责人的责任。</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五、养管结算时，没有甲方主管同意，不予结算。需乙方承担的事故损失费，甲方可在养管费中扣留。</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六、本协议必须按项填写、盖章，需补充的协议条款内容，不得违背本协议书所列条款的要求。</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七、本附件，一式拾份，一并分发到各有关部门、单位。</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八、本协议适用于进入本养护的所有单位人员。</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九、责任区域划分：责任区域为本工程项目所有涉及养管场地及区域。双方职责：</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甲乙双方要认真贯彻国家和山西省太原市劳动监察部门和园林局制定的有关安全生产、环境保护，主管部门颁发有关安全、消防、环保方针政策，严格执行法律、法规制度等。由于乙方自身原因而发生的事故，乙方承担全部责任和经济损失。</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乙方必须有安全环保、消防管理组织体制，包括抓安全、环保、消防工作的领导及各级安全、环保、消防领导干部承包养管期间内，由乙方指定专人（有安全干部合格证），参加养管管理负责安全、环保、消防管理工作，并制定相应的安全预案。</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3．乙方必须填写参加养管项目的人员名册和安全管理网络一式二份，交甲方。</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4．乙方必须按花名册人员经过安全教育才能进入，不得擅自更换。</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5．乙方的各类人员具有相应的安全技术素质。特种人员必须持有特种安全操作证，方准上岗。</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6．乙方必须组织养管人员进行入场安全教育，填写安全教育确认卡。</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7．乙方在前必须遵守甲方的有关安全管理办法和有关各项规章制度，并根据甲方安全注意事项的内容，结合现场实际，编制养管方案，制订有关安全技术措施和安全操作规程，建立安全检查考核制度。</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8．乙方在养管期间内必须接受甲方安全管理部门的安全监督、检查出的违纪违规现象，乙方应向甲方支付违约金1000-5000元。对于查出的危险隐患，乙方必须在期限内整改。</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9．凡乙方人员进入养管现场，劳防用品必须按工种需要穿戴整齐。</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10．乙方人员对养管环境、设施设备等，必须认真检查和确认，发现隐患立即组织有关单位落实整改。</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11．甲乙双方人员对项目现场各类安全防护设施不得擅自拆除、更动，因养管需要拆除的必须采取措施，养管完后立即恢复。</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12．在易燃、易爆、有毒有害区域，乙方必须严格执行有关专业管理制度，办理有关手续，制定具体的防范措施。</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13．乙方在养管中要防止地下管线和高压架空电线受损，发现问题当即向甲方提出，采取保护措施后方可继续。由于未确认而造成后果的，均由乙方负责。</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14．在养管中造成伤亡、火灾等重大事故时，双方在场人员必须及时组织抢救伤员和保护事故现场，并按国家规定及时向上级有关部门报告。</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15．在养管期间，乙方必须接受甲方安全职能部门的环保。对查出的问题。责任方必须限期进行整改，若未在规定期限内整改好，将视情节不同，给予警告，并在承包费用（或现金）中扣除违约金1000-3000元的费用。</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16．在养管过程中，禁止扬灰、扬尘、溢流和有害气体泄漏。落料要及时清理，现场备件堆放要定置化，保持周围环境的整洁，不得擅自侵占绿地，禁止破坏花草树木。</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17．需要临时排放污泥等污染物时，必须及时向甲方职能部门报批，按指定点排放。</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18．养管中甲方有权监督，检查乙方是否违反甲方有关养管及其他安全规定、规程和条例，若有违背，乙方应向甲方支付违约金（1000-10000元）并下发书面通知单。</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19．乙方人员必须在甲方指定的区域，不得以任何借口损坏、拆卸、挪用甲方或其他单位的安全设施和生产、养管机具材料，否则乙方应向甲方支付违约金1000-3000元，并由乙方赔偿损失。</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20．乙方租、借用甲方的养管机具、设施，乙方事先做好检查，确认安全可靠，并在租、借手续上签字，期间乙方负责维护、保养、操作，使用中发生的各类事故乙方负责。</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21．由于乙方原因造成甲方及其他单位人员的伤亡、物资损失等，其责任均由乙方承担。</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22．乙方必须根据自己承担的养管项目，对养管现场进行勘察，分析整个养管过程存在的不安全因素，于开工前针对性地制定单项安全措施，交甲方主管审查备存。</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23．乙方应建立安全管理网络，严格按照专业分工，责任到人，抓好养管计划前的安全交底、养管、组织安排及安全监督保障、过程管理等各项业务工作。两个以上班组人员配合，必须有统一指挥者。同时，乙方必须配足够的管理人员、现场（专）兼职安全员，跟班在现场进行安全监督，及时处理动态出现的安全问题。</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24．乙方利用甲方和其他单位的设施栓绑、支撑、拖拉、起重等时，必须事先得到对方的允许，否则乙方应向甲方支付违约金1000-5000元。使用中造成事故，乙方承担责任。</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25．乙方严格按甲方指定的部位接用水、电，严禁私接乱挂，接用的线路、机具必须按标准设置、使用，否则造成事故，乙方负责。</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26．甲乙双方出现立体交叉、相邻养管时，必须事先由双方项目负责人互相协商，采取可靠安全措施，造成对方人员伤害、物资损失，由肇事方及违反安全措施方负责，并承担一切损失和责任。</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27．乙方必须坚持事先确定的养管方案，认真落实各环节的安全措施。在现场情况需修改原养管方案时，必须同步修订和落实相应的安全措施。</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28．工程完成后，甲乙双方项目负责人、养管负责人、甲乙双方安全员必须到现场按规定要求进行验收。检查安全防护设施是否符合要求，组织有关人员交底，明确分工，统一指挥并设安全监护人。</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十、乙方对甲方的要求：</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  甲方除工程管理、安全、保卫、消防和质量等管理人员外，其他人员不得进入乙方场地，否则发生事故乙方不承担。由于乙方原因造成上述管理人员伤害时，乙方承担责任。</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  开工前，甲方负责人向养管单位进行工程介绍与安全交底，如场地、工具设备、安全通道、备件存放、废料集中点等养管平面涉及的安全事项。</w:t>
      </w:r>
    </w:p>
    <w:p>
      <w:pPr>
        <w:spacing w:line="560" w:lineRule="exact"/>
        <w:ind w:firstLine="420" w:firstLineChars="200"/>
        <w:rPr>
          <w:rFonts w:hint="eastAsia" w:ascii="宋体" w:hAnsi="宋体" w:eastAsia="宋体" w:cs="宋体"/>
          <w:sz w:val="21"/>
          <w:szCs w:val="21"/>
        </w:rPr>
      </w:pP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双方增补条款：</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1.甲方对乙方（若无增补，在本栏填写“无增补”）</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   无增补</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2.乙方对甲方（若无增补，在本栏填写“无增补”）</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   无增补</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本协议作为本养管合同的附件，具有与养管承包合同同等法律效力。签字盖章后生效。</w:t>
      </w:r>
    </w:p>
    <w:p>
      <w:pPr>
        <w:tabs>
          <w:tab w:val="left" w:pos="1845"/>
        </w:tabs>
        <w:spacing w:line="48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发包单位名称：                     养管单位名称：</w:t>
      </w:r>
    </w:p>
    <w:p>
      <w:pPr>
        <w:tabs>
          <w:tab w:val="left" w:pos="1845"/>
        </w:tabs>
        <w:spacing w:line="740" w:lineRule="exact"/>
        <w:ind w:firstLine="945" w:firstLineChars="450"/>
        <w:rPr>
          <w:rFonts w:hint="eastAsia" w:ascii="宋体" w:hAnsi="宋体" w:eastAsia="宋体" w:cs="宋体"/>
          <w:sz w:val="21"/>
          <w:szCs w:val="21"/>
        </w:rPr>
      </w:pPr>
      <w:r>
        <w:rPr>
          <w:rFonts w:hint="eastAsia" w:ascii="宋体" w:hAnsi="宋体" w:eastAsia="宋体" w:cs="宋体"/>
          <w:sz w:val="21"/>
          <w:szCs w:val="21"/>
        </w:rPr>
        <w:t>（公   章）                       （公  章）：</w:t>
      </w:r>
    </w:p>
    <w:p>
      <w:pPr>
        <w:tabs>
          <w:tab w:val="left" w:pos="1845"/>
        </w:tabs>
        <w:spacing w:line="74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法定代表人：                         法定代表人：</w:t>
      </w:r>
    </w:p>
    <w:p>
      <w:pPr>
        <w:tabs>
          <w:tab w:val="left" w:pos="1845"/>
        </w:tabs>
        <w:spacing w:line="74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或委托代理人：                       或委托代理人：</w:t>
      </w:r>
    </w:p>
    <w:p>
      <w:pPr>
        <w:tabs>
          <w:tab w:val="left" w:pos="1845"/>
        </w:tabs>
        <w:spacing w:line="740" w:lineRule="exact"/>
        <w:ind w:firstLine="630" w:firstLineChars="300"/>
        <w:rPr>
          <w:rFonts w:hint="eastAsia" w:ascii="宋体" w:hAnsi="宋体" w:eastAsia="宋体" w:cs="宋体"/>
          <w:sz w:val="21"/>
          <w:szCs w:val="21"/>
        </w:rPr>
      </w:pPr>
      <w:r>
        <w:rPr>
          <w:rFonts w:hint="eastAsia" w:ascii="宋体" w:hAnsi="宋体" w:eastAsia="宋体" w:cs="宋体"/>
          <w:sz w:val="21"/>
          <w:szCs w:val="21"/>
        </w:rPr>
        <w:t>年    月    日                       年    月    日</w:t>
      </w:r>
    </w:p>
    <w:p>
      <w:pPr>
        <w:widowControl/>
        <w:snapToGrid w:val="0"/>
        <w:spacing w:line="300" w:lineRule="auto"/>
        <w:jc w:val="center"/>
        <w:rPr>
          <w:rFonts w:ascii="宋体" w:hAnsi="宋体" w:cs="宋体"/>
          <w:b/>
          <w:kern w:val="0"/>
          <w:sz w:val="24"/>
        </w:rPr>
      </w:pPr>
    </w:p>
    <w:p>
      <w:pPr>
        <w:rPr>
          <w:rFonts w:hint="eastAsia" w:ascii="宋体" w:hAnsi="宋体"/>
          <w:b/>
          <w:sz w:val="32"/>
          <w:szCs w:val="32"/>
        </w:rPr>
      </w:pPr>
      <w:r>
        <w:rPr>
          <w:rFonts w:hint="eastAsia" w:ascii="宋体" w:hAnsi="宋体"/>
          <w:b/>
          <w:sz w:val="32"/>
          <w:szCs w:val="32"/>
        </w:rPr>
        <w:br w:type="page"/>
      </w:r>
    </w:p>
    <w:p>
      <w:pPr>
        <w:rPr>
          <w:rFonts w:hint="eastAsia" w:ascii="宋体" w:hAnsi="宋体"/>
          <w:b/>
          <w:sz w:val="32"/>
          <w:szCs w:val="32"/>
        </w:rPr>
      </w:pPr>
    </w:p>
    <w:p>
      <w:pPr>
        <w:spacing w:line="360" w:lineRule="auto"/>
        <w:jc w:val="center"/>
        <w:outlineLvl w:val="0"/>
        <w:rPr>
          <w:rFonts w:ascii="宋体" w:hAnsi="宋体"/>
          <w:b/>
          <w:sz w:val="32"/>
          <w:szCs w:val="32"/>
        </w:rPr>
      </w:pPr>
      <w:r>
        <w:rPr>
          <w:rFonts w:hint="eastAsia" w:ascii="宋体" w:hAnsi="宋体"/>
          <w:b/>
          <w:sz w:val="32"/>
          <w:szCs w:val="32"/>
        </w:rPr>
        <w:t>第六部分</w:t>
      </w:r>
      <w:r>
        <w:rPr>
          <w:rFonts w:ascii="宋体" w:hAnsi="宋体"/>
          <w:b/>
          <w:sz w:val="32"/>
          <w:szCs w:val="32"/>
        </w:rPr>
        <w:t xml:space="preserve">  </w:t>
      </w:r>
      <w:r>
        <w:rPr>
          <w:rFonts w:hint="eastAsia" w:ascii="宋体" w:hAnsi="宋体"/>
          <w:b/>
          <w:sz w:val="32"/>
          <w:szCs w:val="32"/>
        </w:rPr>
        <w:t>投标文件格式</w:t>
      </w:r>
      <w:bookmarkEnd w:id="54"/>
    </w:p>
    <w:p>
      <w:pPr>
        <w:spacing w:line="360" w:lineRule="auto"/>
        <w:jc w:val="center"/>
        <w:rPr>
          <w:rFonts w:ascii="宋体" w:hAnsi="宋体"/>
          <w:sz w:val="28"/>
          <w:szCs w:val="28"/>
        </w:rPr>
      </w:pPr>
      <w:r>
        <w:rPr>
          <w:rFonts w:hint="eastAsia" w:ascii="宋体" w:hAnsi="宋体"/>
          <w:sz w:val="28"/>
          <w:szCs w:val="28"/>
        </w:rPr>
        <w:t>投标人提交文件须知</w:t>
      </w:r>
    </w:p>
    <w:p>
      <w:pPr>
        <w:spacing w:line="360" w:lineRule="auto"/>
        <w:ind w:left="218" w:hanging="218" w:hangingChars="91"/>
        <w:rPr>
          <w:rFonts w:ascii="宋体" w:hAnsi="宋体"/>
          <w:sz w:val="24"/>
          <w:szCs w:val="24"/>
        </w:rPr>
      </w:pPr>
      <w:r>
        <w:rPr>
          <w:rFonts w:ascii="宋体" w:hAnsi="宋体"/>
          <w:sz w:val="24"/>
          <w:szCs w:val="24"/>
        </w:rPr>
        <w:t>1.</w:t>
      </w:r>
      <w:r>
        <w:rPr>
          <w:rFonts w:hint="eastAsia" w:ascii="宋体" w:hAnsi="宋体"/>
          <w:sz w:val="24"/>
          <w:szCs w:val="24"/>
        </w:rPr>
        <w:t>投标人应严格按照以下顺序填写和提交下述规定的全部格式文件以及其他有关资料，混乱的编排导致投标文件被误读或查找不到，后果由投标人承担。</w:t>
      </w:r>
    </w:p>
    <w:p>
      <w:pPr>
        <w:spacing w:line="360" w:lineRule="auto"/>
        <w:ind w:left="218" w:hanging="218" w:hangingChars="91"/>
        <w:rPr>
          <w:rFonts w:ascii="宋体" w:hAnsi="宋体"/>
          <w:sz w:val="24"/>
          <w:szCs w:val="24"/>
        </w:rPr>
      </w:pPr>
      <w:r>
        <w:rPr>
          <w:rFonts w:ascii="宋体" w:hAnsi="宋体"/>
          <w:sz w:val="24"/>
          <w:szCs w:val="24"/>
        </w:rPr>
        <w:t>2.</w:t>
      </w:r>
      <w:r>
        <w:rPr>
          <w:rFonts w:hint="eastAsia" w:ascii="宋体" w:hAnsi="宋体"/>
          <w:sz w:val="24"/>
          <w:szCs w:val="24"/>
        </w:rPr>
        <w:t>所附表格中要求回答的全部问题和信息都必须正面回答。</w:t>
      </w:r>
    </w:p>
    <w:p>
      <w:pPr>
        <w:spacing w:line="360" w:lineRule="auto"/>
        <w:ind w:left="218" w:hanging="218" w:hangingChars="91"/>
        <w:rPr>
          <w:rFonts w:ascii="宋体" w:hAnsi="宋体"/>
          <w:sz w:val="24"/>
          <w:szCs w:val="24"/>
        </w:rPr>
      </w:pPr>
      <w:r>
        <w:rPr>
          <w:rFonts w:ascii="宋体" w:hAnsi="宋体"/>
          <w:sz w:val="24"/>
          <w:szCs w:val="24"/>
        </w:rPr>
        <w:t>3.</w:t>
      </w:r>
      <w:r>
        <w:rPr>
          <w:rFonts w:hint="eastAsia" w:ascii="宋体" w:hAnsi="宋体"/>
          <w:sz w:val="24"/>
          <w:szCs w:val="24"/>
        </w:rPr>
        <w:t>本资格声明的签字人应保证全部声明和问题的回答是真实的和准确的。</w:t>
      </w:r>
    </w:p>
    <w:p>
      <w:pPr>
        <w:spacing w:line="360" w:lineRule="auto"/>
        <w:ind w:left="218" w:hanging="218" w:hangingChars="91"/>
        <w:rPr>
          <w:rFonts w:ascii="宋体" w:hAnsi="宋体"/>
          <w:sz w:val="24"/>
          <w:szCs w:val="24"/>
        </w:rPr>
      </w:pPr>
      <w:r>
        <w:rPr>
          <w:rFonts w:ascii="宋体" w:hAnsi="宋体"/>
          <w:sz w:val="24"/>
          <w:szCs w:val="24"/>
        </w:rPr>
        <w:t>4.</w:t>
      </w:r>
      <w:r>
        <w:rPr>
          <w:rFonts w:hint="eastAsia" w:ascii="宋体" w:hAnsi="宋体"/>
          <w:sz w:val="24"/>
          <w:szCs w:val="24"/>
        </w:rPr>
        <w:t>评标委员会将应用投标人提交的资料并根据自己的判断，决定投标人履行合同的合格性及能力。</w:t>
      </w:r>
    </w:p>
    <w:p>
      <w:pPr>
        <w:spacing w:line="360" w:lineRule="auto"/>
        <w:ind w:left="218" w:hanging="218" w:hangingChars="91"/>
        <w:rPr>
          <w:rFonts w:ascii="宋体" w:hAnsi="宋体"/>
          <w:sz w:val="24"/>
          <w:szCs w:val="24"/>
        </w:rPr>
      </w:pPr>
      <w:r>
        <w:rPr>
          <w:rFonts w:ascii="宋体" w:hAnsi="宋体"/>
          <w:sz w:val="24"/>
          <w:szCs w:val="24"/>
        </w:rPr>
        <w:t>5.</w:t>
      </w:r>
      <w:r>
        <w:rPr>
          <w:rFonts w:hint="eastAsia" w:ascii="宋体" w:hAnsi="宋体"/>
          <w:sz w:val="24"/>
          <w:szCs w:val="24"/>
        </w:rPr>
        <w:t>投标人提交的材料将被妥善保存，但不退还。</w:t>
      </w:r>
    </w:p>
    <w:p>
      <w:pPr>
        <w:spacing w:line="360" w:lineRule="auto"/>
        <w:ind w:left="218" w:hanging="218" w:hangingChars="91"/>
        <w:rPr>
          <w:rFonts w:ascii="宋体" w:hAnsi="宋体"/>
          <w:sz w:val="28"/>
          <w:szCs w:val="28"/>
        </w:rPr>
      </w:pPr>
      <w:r>
        <w:rPr>
          <w:rFonts w:ascii="宋体" w:hAnsi="宋体"/>
          <w:sz w:val="24"/>
          <w:szCs w:val="24"/>
        </w:rPr>
        <w:t>6.</w:t>
      </w:r>
      <w:r>
        <w:rPr>
          <w:rFonts w:hint="eastAsia" w:ascii="宋体" w:hAnsi="宋体"/>
          <w:sz w:val="24"/>
          <w:szCs w:val="24"/>
        </w:rPr>
        <w:t>全部文件应按投标人须知中规定的语言和份数提交。</w:t>
      </w:r>
    </w:p>
    <w:p>
      <w:pPr>
        <w:pStyle w:val="3"/>
        <w:pageBreakBefore/>
        <w:spacing w:line="415" w:lineRule="auto"/>
        <w:ind w:left="0" w:firstLine="0"/>
        <w:rPr>
          <w:rFonts w:hint="eastAsia" w:ascii="宋体" w:hAnsi="宋体" w:eastAsia="宋体"/>
          <w:bCs w:val="0"/>
          <w:sz w:val="30"/>
          <w:szCs w:val="30"/>
        </w:rPr>
      </w:pPr>
      <w:bookmarkStart w:id="55" w:name="_Toc530749589"/>
      <w:r>
        <w:rPr>
          <w:rFonts w:hint="eastAsia" w:ascii="宋体" w:hAnsi="宋体" w:eastAsia="宋体"/>
          <w:sz w:val="30"/>
          <w:szCs w:val="30"/>
        </w:rPr>
        <w:t xml:space="preserve">附件1：资格文件                                                                                </w:t>
      </w:r>
      <w:r>
        <w:rPr>
          <w:rFonts w:hint="eastAsia" w:ascii="宋体" w:hAnsi="宋体" w:eastAsia="宋体" w:cs="宋体"/>
          <w:sz w:val="30"/>
          <w:szCs w:val="30"/>
        </w:rPr>
        <w:t xml:space="preserve">                                            </w:t>
      </w:r>
    </w:p>
    <w:p>
      <w:pPr>
        <w:ind w:right="-110"/>
        <w:jc w:val="center"/>
        <w:rPr>
          <w:rFonts w:hint="eastAsia" w:ascii="宋体" w:hAnsi="宋体" w:eastAsia="宋体" w:cs="宋体"/>
          <w:spacing w:val="40"/>
          <w:sz w:val="52"/>
          <w:szCs w:val="52"/>
          <w:lang w:eastAsia="zh-CN"/>
        </w:rPr>
      </w:pPr>
      <w:r>
        <w:rPr>
          <w:rFonts w:hint="eastAsia" w:ascii="宋体" w:hAnsi="宋体" w:cs="宋体"/>
          <w:spacing w:val="40"/>
          <w:sz w:val="52"/>
          <w:szCs w:val="52"/>
          <w:u w:val="single"/>
          <w:lang w:val="en-US" w:eastAsia="zh-CN"/>
        </w:rPr>
        <w:t xml:space="preserve"> （项目名称）</w:t>
      </w:r>
    </w:p>
    <w:p>
      <w:pPr>
        <w:spacing w:before="312" w:beforeLines="100" w:line="240" w:lineRule="atLeast"/>
        <w:ind w:right="-108"/>
        <w:jc w:val="center"/>
        <w:rPr>
          <w:rFonts w:hint="eastAsia" w:ascii="宋体" w:hAnsi="宋体" w:cs="宋体"/>
          <w:sz w:val="36"/>
          <w:szCs w:val="36"/>
        </w:rPr>
      </w:pPr>
      <w:r>
        <w:rPr>
          <w:rFonts w:hint="eastAsia" w:ascii="宋体" w:hAnsi="宋体" w:cs="宋体"/>
          <w:sz w:val="36"/>
          <w:szCs w:val="36"/>
        </w:rPr>
        <w:t>项目编号：</w:t>
      </w:r>
      <w:r>
        <w:rPr>
          <w:rFonts w:hint="eastAsia" w:ascii="宋体" w:hAnsi="宋体" w:cs="宋体"/>
          <w:sz w:val="36"/>
          <w:szCs w:val="36"/>
          <w:u w:val="single"/>
          <w:lang w:val="en-US" w:eastAsia="zh-CN"/>
        </w:rPr>
        <w:t xml:space="preserve">        </w:t>
      </w:r>
      <w:r>
        <w:rPr>
          <w:rFonts w:hint="eastAsia" w:ascii="宋体" w:hAnsi="宋体" w:cs="宋体"/>
          <w:sz w:val="36"/>
          <w:szCs w:val="36"/>
        </w:rPr>
        <w:t>（包号：</w:t>
      </w:r>
      <w:r>
        <w:rPr>
          <w:rFonts w:hint="eastAsia" w:ascii="宋体" w:hAnsi="宋体" w:cs="宋体"/>
          <w:sz w:val="36"/>
          <w:szCs w:val="36"/>
          <w:u w:val="single"/>
          <w:lang w:val="en-US" w:eastAsia="zh-CN"/>
        </w:rPr>
        <w:t xml:space="preserve">   </w:t>
      </w:r>
      <w:r>
        <w:rPr>
          <w:rFonts w:hint="eastAsia" w:ascii="宋体" w:hAnsi="宋体" w:cs="宋体"/>
          <w:sz w:val="36"/>
          <w:szCs w:val="36"/>
        </w:rPr>
        <w:t>）</w:t>
      </w:r>
    </w:p>
    <w:p>
      <w:pPr>
        <w:spacing w:line="960" w:lineRule="exact"/>
        <w:ind w:right="-108"/>
        <w:jc w:val="center"/>
        <w:rPr>
          <w:rFonts w:hint="eastAsia" w:ascii="宋体" w:hAnsi="宋体" w:cs="宋体"/>
          <w:b/>
          <w:spacing w:val="40"/>
          <w:sz w:val="84"/>
          <w:szCs w:val="84"/>
        </w:rPr>
      </w:pPr>
    </w:p>
    <w:p>
      <w:pPr>
        <w:pBdr>
          <w:top w:val="none" w:color="auto" w:sz="0" w:space="1"/>
          <w:left w:val="none" w:color="auto" w:sz="0" w:space="4"/>
          <w:bottom w:val="none" w:color="auto" w:sz="0" w:space="1"/>
          <w:right w:val="none" w:color="auto" w:sz="0" w:space="4"/>
        </w:pBdr>
        <w:spacing w:line="960" w:lineRule="exact"/>
        <w:jc w:val="center"/>
        <w:rPr>
          <w:rFonts w:hint="eastAsia" w:ascii="宋体" w:hAnsi="宋体" w:cs="宋体"/>
          <w:b/>
          <w:spacing w:val="40"/>
          <w:sz w:val="84"/>
          <w:szCs w:val="84"/>
        </w:rPr>
      </w:pPr>
      <w:r>
        <w:rPr>
          <w:rFonts w:hint="eastAsia" w:ascii="宋体" w:hAnsi="宋体" w:cs="宋体"/>
          <w:b/>
          <w:spacing w:val="40"/>
          <w:sz w:val="84"/>
          <w:szCs w:val="84"/>
        </w:rPr>
        <w:t>资</w:t>
      </w:r>
    </w:p>
    <w:p>
      <w:pPr>
        <w:pBdr>
          <w:top w:val="none" w:color="auto" w:sz="0" w:space="1"/>
          <w:left w:val="none" w:color="auto" w:sz="0" w:space="4"/>
          <w:bottom w:val="none" w:color="auto" w:sz="0" w:space="1"/>
          <w:right w:val="none" w:color="auto" w:sz="0" w:space="4"/>
        </w:pBdr>
        <w:spacing w:line="960" w:lineRule="exact"/>
        <w:jc w:val="center"/>
        <w:rPr>
          <w:rFonts w:hint="eastAsia" w:ascii="宋体" w:hAnsi="宋体" w:cs="宋体"/>
          <w:b/>
          <w:spacing w:val="40"/>
          <w:sz w:val="84"/>
          <w:szCs w:val="84"/>
        </w:rPr>
      </w:pPr>
    </w:p>
    <w:p>
      <w:pPr>
        <w:pBdr>
          <w:top w:val="none" w:color="auto" w:sz="0" w:space="1"/>
          <w:left w:val="none" w:color="auto" w:sz="0" w:space="4"/>
          <w:bottom w:val="none" w:color="auto" w:sz="0" w:space="1"/>
          <w:right w:val="none" w:color="auto" w:sz="0" w:space="4"/>
        </w:pBdr>
        <w:spacing w:line="960" w:lineRule="exact"/>
        <w:jc w:val="center"/>
        <w:rPr>
          <w:rFonts w:hint="eastAsia" w:ascii="宋体" w:hAnsi="宋体" w:cs="宋体"/>
          <w:b/>
          <w:spacing w:val="40"/>
          <w:sz w:val="84"/>
          <w:szCs w:val="84"/>
        </w:rPr>
      </w:pPr>
      <w:r>
        <w:rPr>
          <w:rFonts w:hint="eastAsia" w:ascii="宋体" w:hAnsi="宋体" w:cs="宋体"/>
          <w:b/>
          <w:spacing w:val="40"/>
          <w:sz w:val="84"/>
          <w:szCs w:val="84"/>
        </w:rPr>
        <w:t>格</w:t>
      </w:r>
    </w:p>
    <w:p>
      <w:pPr>
        <w:pBdr>
          <w:top w:val="none" w:color="auto" w:sz="0" w:space="1"/>
          <w:left w:val="none" w:color="auto" w:sz="0" w:space="4"/>
          <w:bottom w:val="none" w:color="auto" w:sz="0" w:space="1"/>
          <w:right w:val="none" w:color="auto" w:sz="0" w:space="4"/>
        </w:pBdr>
        <w:spacing w:line="960" w:lineRule="exact"/>
        <w:jc w:val="center"/>
        <w:rPr>
          <w:rFonts w:hint="eastAsia" w:ascii="宋体" w:hAnsi="宋体" w:cs="宋体"/>
          <w:b/>
          <w:spacing w:val="40"/>
          <w:sz w:val="84"/>
          <w:szCs w:val="84"/>
        </w:rPr>
      </w:pPr>
    </w:p>
    <w:p>
      <w:pPr>
        <w:pBdr>
          <w:top w:val="none" w:color="auto" w:sz="0" w:space="1"/>
          <w:left w:val="none" w:color="auto" w:sz="0" w:space="4"/>
          <w:bottom w:val="none" w:color="auto" w:sz="0" w:space="1"/>
          <w:right w:val="none" w:color="auto" w:sz="0" w:space="4"/>
        </w:pBdr>
        <w:spacing w:line="960" w:lineRule="exact"/>
        <w:jc w:val="center"/>
        <w:rPr>
          <w:rFonts w:hint="eastAsia" w:ascii="宋体" w:hAnsi="宋体" w:cs="宋体"/>
          <w:b/>
          <w:spacing w:val="40"/>
          <w:sz w:val="84"/>
          <w:szCs w:val="84"/>
        </w:rPr>
      </w:pPr>
      <w:r>
        <w:rPr>
          <w:rFonts w:hint="eastAsia" w:ascii="宋体" w:hAnsi="宋体" w:cs="宋体"/>
          <w:b/>
          <w:spacing w:val="40"/>
          <w:sz w:val="84"/>
          <w:szCs w:val="84"/>
        </w:rPr>
        <w:t>文</w:t>
      </w:r>
    </w:p>
    <w:p>
      <w:pPr>
        <w:pBdr>
          <w:top w:val="none" w:color="auto" w:sz="0" w:space="1"/>
          <w:left w:val="none" w:color="auto" w:sz="0" w:space="4"/>
          <w:bottom w:val="none" w:color="auto" w:sz="0" w:space="1"/>
          <w:right w:val="none" w:color="auto" w:sz="0" w:space="4"/>
        </w:pBdr>
        <w:spacing w:line="960" w:lineRule="exact"/>
        <w:jc w:val="center"/>
        <w:rPr>
          <w:rFonts w:hint="eastAsia" w:ascii="宋体" w:hAnsi="宋体" w:cs="宋体"/>
          <w:b/>
          <w:spacing w:val="40"/>
          <w:sz w:val="84"/>
          <w:szCs w:val="84"/>
        </w:rPr>
      </w:pPr>
    </w:p>
    <w:p>
      <w:pPr>
        <w:pBdr>
          <w:top w:val="none" w:color="auto" w:sz="0" w:space="1"/>
          <w:left w:val="none" w:color="auto" w:sz="0" w:space="4"/>
          <w:bottom w:val="none" w:color="auto" w:sz="0" w:space="1"/>
          <w:right w:val="none" w:color="auto" w:sz="0" w:space="4"/>
        </w:pBdr>
        <w:spacing w:line="960" w:lineRule="exact"/>
        <w:jc w:val="center"/>
        <w:rPr>
          <w:rFonts w:hint="eastAsia" w:ascii="宋体" w:hAnsi="宋体" w:cs="宋体"/>
          <w:b/>
          <w:spacing w:val="40"/>
          <w:sz w:val="84"/>
          <w:szCs w:val="84"/>
        </w:rPr>
      </w:pPr>
      <w:r>
        <w:rPr>
          <w:rFonts w:hint="eastAsia" w:ascii="宋体" w:hAnsi="宋体" w:cs="宋体"/>
          <w:b/>
          <w:spacing w:val="40"/>
          <w:sz w:val="84"/>
          <w:szCs w:val="84"/>
        </w:rPr>
        <w:t>件</w:t>
      </w:r>
    </w:p>
    <w:p>
      <w:pPr>
        <w:pBdr>
          <w:top w:val="none" w:color="auto" w:sz="0" w:space="1"/>
          <w:left w:val="none" w:color="auto" w:sz="0" w:space="4"/>
          <w:bottom w:val="none" w:color="auto" w:sz="0" w:space="1"/>
          <w:right w:val="none" w:color="auto" w:sz="0" w:space="4"/>
        </w:pBdr>
        <w:spacing w:line="600" w:lineRule="exact"/>
        <w:ind w:right="532" w:firstLine="640" w:firstLineChars="200"/>
        <w:jc w:val="center"/>
        <w:rPr>
          <w:rFonts w:ascii="宋体" w:hAnsi="宋体" w:cs="宋体"/>
          <w:sz w:val="32"/>
          <w:szCs w:val="32"/>
        </w:rPr>
      </w:pPr>
    </w:p>
    <w:p>
      <w:pPr>
        <w:pBdr>
          <w:top w:val="none" w:color="auto" w:sz="0" w:space="1"/>
          <w:left w:val="none" w:color="auto" w:sz="0" w:space="4"/>
          <w:bottom w:val="none" w:color="auto" w:sz="0" w:space="1"/>
          <w:right w:val="none" w:color="auto" w:sz="0" w:space="4"/>
        </w:pBdr>
        <w:spacing w:line="600" w:lineRule="exact"/>
        <w:ind w:right="532" w:firstLine="640" w:firstLineChars="200"/>
        <w:jc w:val="center"/>
        <w:rPr>
          <w:rFonts w:ascii="宋体" w:hAnsi="宋体" w:cs="宋体"/>
          <w:sz w:val="32"/>
          <w:szCs w:val="32"/>
        </w:rPr>
      </w:pPr>
    </w:p>
    <w:p>
      <w:pPr>
        <w:spacing w:line="460" w:lineRule="exact"/>
        <w:ind w:firstLine="3640" w:firstLineChars="1300"/>
        <w:jc w:val="both"/>
        <w:rPr>
          <w:rFonts w:hint="eastAsia" w:ascii="宋体" w:hAnsi="宋体" w:cs="宋体"/>
          <w:sz w:val="28"/>
          <w:szCs w:val="28"/>
        </w:rPr>
      </w:pPr>
      <w:r>
        <w:rPr>
          <w:rFonts w:hint="eastAsia" w:ascii="宋体" w:hAnsi="宋体" w:cs="宋体"/>
          <w:sz w:val="28"/>
          <w:szCs w:val="28"/>
        </w:rPr>
        <w:t>投标</w:t>
      </w:r>
      <w:r>
        <w:rPr>
          <w:rFonts w:hint="eastAsia" w:ascii="宋体" w:hAnsi="宋体" w:cs="宋体"/>
          <w:sz w:val="28"/>
          <w:szCs w:val="28"/>
          <w:lang w:eastAsia="zh-CN"/>
        </w:rPr>
        <w:t>人</w:t>
      </w:r>
      <w:r>
        <w:rPr>
          <w:rFonts w:hint="eastAsia" w:ascii="宋体" w:hAnsi="宋体" w:cs="宋体"/>
          <w:sz w:val="28"/>
          <w:szCs w:val="28"/>
        </w:rPr>
        <w:t>全称：</w:t>
      </w:r>
    </w:p>
    <w:p>
      <w:pPr>
        <w:spacing w:line="460" w:lineRule="exact"/>
        <w:ind w:firstLine="3640" w:firstLineChars="1300"/>
        <w:jc w:val="both"/>
        <w:rPr>
          <w:rFonts w:hint="eastAsia" w:ascii="宋体" w:hAnsi="宋体" w:cs="宋体"/>
          <w:sz w:val="28"/>
          <w:szCs w:val="28"/>
        </w:rPr>
      </w:pPr>
      <w:r>
        <w:rPr>
          <w:rFonts w:hint="eastAsia" w:ascii="宋体" w:hAnsi="宋体" w:cs="宋体"/>
          <w:sz w:val="28"/>
          <w:szCs w:val="28"/>
        </w:rPr>
        <w:t>地    址：</w:t>
      </w:r>
    </w:p>
    <w:p>
      <w:pPr>
        <w:spacing w:line="460" w:lineRule="exact"/>
        <w:ind w:firstLine="3640" w:firstLineChars="1300"/>
        <w:jc w:val="both"/>
        <w:rPr>
          <w:rFonts w:hint="eastAsia" w:ascii="宋体" w:hAnsi="宋体" w:cs="宋体"/>
          <w:sz w:val="28"/>
          <w:szCs w:val="28"/>
        </w:rPr>
      </w:pPr>
      <w:r>
        <w:rPr>
          <w:rFonts w:hint="eastAsia" w:ascii="宋体" w:hAnsi="宋体" w:cs="宋体"/>
          <w:sz w:val="28"/>
          <w:szCs w:val="28"/>
        </w:rPr>
        <w:t>时    间：</w:t>
      </w:r>
    </w:p>
    <w:p>
      <w:pPr>
        <w:widowControl/>
        <w:spacing w:line="360" w:lineRule="auto"/>
        <w:jc w:val="center"/>
        <w:rPr>
          <w:rFonts w:ascii="宋体" w:hAnsi="宋体"/>
          <w:b/>
          <w:sz w:val="36"/>
          <w:szCs w:val="36"/>
        </w:rPr>
      </w:pPr>
    </w:p>
    <w:bookmarkEnd w:id="55"/>
    <w:p>
      <w:pPr>
        <w:widowControl/>
        <w:spacing w:line="360" w:lineRule="auto"/>
        <w:jc w:val="center"/>
        <w:outlineLvl w:val="1"/>
        <w:rPr>
          <w:rFonts w:hint="eastAsia" w:ascii="宋体" w:hAnsi="宋体"/>
          <w:b/>
          <w:sz w:val="36"/>
          <w:szCs w:val="36"/>
        </w:rPr>
      </w:pPr>
    </w:p>
    <w:p>
      <w:pPr>
        <w:widowControl/>
        <w:spacing w:line="360" w:lineRule="auto"/>
        <w:jc w:val="center"/>
        <w:outlineLvl w:val="1"/>
        <w:rPr>
          <w:rFonts w:ascii="宋体" w:hAnsi="宋体"/>
          <w:b/>
          <w:sz w:val="36"/>
          <w:szCs w:val="36"/>
        </w:rPr>
      </w:pPr>
      <w:r>
        <w:rPr>
          <w:rFonts w:hint="eastAsia" w:ascii="宋体" w:hAnsi="宋体"/>
          <w:b/>
          <w:sz w:val="36"/>
          <w:szCs w:val="36"/>
        </w:rPr>
        <w:t>资格文件目录</w:t>
      </w:r>
    </w:p>
    <w:p>
      <w:pPr>
        <w:widowControl/>
        <w:spacing w:line="360" w:lineRule="auto"/>
        <w:jc w:val="left"/>
        <w:rPr>
          <w:rFonts w:hint="eastAsia" w:ascii="宋体" w:hAnsi="宋体"/>
          <w:b/>
          <w:sz w:val="24"/>
          <w:szCs w:val="24"/>
        </w:rPr>
      </w:pPr>
      <w:bookmarkStart w:id="56" w:name="_Toc530749590"/>
    </w:p>
    <w:p>
      <w:pPr>
        <w:widowControl/>
        <w:spacing w:line="360" w:lineRule="auto"/>
        <w:jc w:val="left"/>
        <w:rPr>
          <w:rFonts w:hint="eastAsia" w:ascii="宋体" w:hAnsi="宋体"/>
          <w:b/>
          <w:sz w:val="24"/>
          <w:szCs w:val="24"/>
        </w:rPr>
      </w:pPr>
    </w:p>
    <w:p>
      <w:pPr>
        <w:pBdr>
          <w:top w:val="none" w:color="auto" w:sz="0" w:space="1"/>
          <w:left w:val="none" w:color="auto" w:sz="0" w:space="4"/>
          <w:bottom w:val="none" w:color="auto" w:sz="0" w:space="1"/>
          <w:right w:val="none" w:color="auto" w:sz="0" w:space="4"/>
        </w:pBdr>
        <w:snapToGrid w:val="0"/>
        <w:spacing w:line="560" w:lineRule="exact"/>
        <w:ind w:firstLine="470" w:firstLineChars="196"/>
        <w:jc w:val="left"/>
        <w:rPr>
          <w:rFonts w:hint="eastAsia" w:ascii="宋体" w:hAnsi="宋体" w:cs="仿宋"/>
          <w:sz w:val="24"/>
          <w:szCs w:val="24"/>
        </w:rPr>
      </w:pPr>
      <w:r>
        <w:rPr>
          <w:rFonts w:hint="eastAsia" w:ascii="宋体" w:hAnsi="宋体" w:cs="仿宋"/>
          <w:sz w:val="24"/>
          <w:szCs w:val="24"/>
        </w:rPr>
        <w:t>（一）投标人代表的证明；</w:t>
      </w:r>
    </w:p>
    <w:p>
      <w:pPr>
        <w:pBdr>
          <w:top w:val="none" w:color="auto" w:sz="0" w:space="1"/>
          <w:left w:val="none" w:color="auto" w:sz="0" w:space="4"/>
          <w:bottom w:val="none" w:color="auto" w:sz="0" w:space="1"/>
          <w:right w:val="none" w:color="auto" w:sz="0" w:space="4"/>
        </w:pBdr>
        <w:snapToGrid w:val="0"/>
        <w:spacing w:line="560" w:lineRule="exact"/>
        <w:ind w:firstLine="470" w:firstLineChars="196"/>
        <w:jc w:val="left"/>
        <w:rPr>
          <w:rFonts w:hint="eastAsia" w:ascii="宋体" w:hAnsi="宋体" w:cs="仿宋"/>
          <w:sz w:val="24"/>
          <w:szCs w:val="24"/>
        </w:rPr>
      </w:pPr>
      <w:r>
        <w:rPr>
          <w:rFonts w:hint="eastAsia" w:ascii="宋体" w:hAnsi="宋体" w:cs="仿宋"/>
          <w:sz w:val="24"/>
          <w:szCs w:val="24"/>
        </w:rPr>
        <w:t>（二）声明书；</w:t>
      </w:r>
    </w:p>
    <w:p>
      <w:pPr>
        <w:pBdr>
          <w:top w:val="none" w:color="auto" w:sz="0" w:space="1"/>
          <w:left w:val="none" w:color="auto" w:sz="0" w:space="4"/>
          <w:bottom w:val="none" w:color="auto" w:sz="0" w:space="1"/>
          <w:right w:val="none" w:color="auto" w:sz="0" w:space="4"/>
        </w:pBdr>
        <w:snapToGrid w:val="0"/>
        <w:spacing w:line="560" w:lineRule="exact"/>
        <w:ind w:firstLine="470" w:firstLineChars="196"/>
        <w:jc w:val="left"/>
        <w:rPr>
          <w:rFonts w:hint="eastAsia" w:ascii="宋体" w:hAnsi="宋体" w:cs="仿宋"/>
          <w:sz w:val="24"/>
          <w:szCs w:val="24"/>
        </w:rPr>
      </w:pPr>
      <w:r>
        <w:rPr>
          <w:rFonts w:hint="eastAsia" w:ascii="宋体" w:hAnsi="宋体" w:cs="仿宋"/>
          <w:sz w:val="24"/>
          <w:szCs w:val="24"/>
        </w:rPr>
        <w:t>（三）具有独立承担民事责任的能力；</w:t>
      </w:r>
    </w:p>
    <w:p>
      <w:pPr>
        <w:pBdr>
          <w:top w:val="none" w:color="auto" w:sz="0" w:space="1"/>
          <w:left w:val="none" w:color="auto" w:sz="0" w:space="4"/>
          <w:bottom w:val="none" w:color="auto" w:sz="0" w:space="1"/>
          <w:right w:val="none" w:color="auto" w:sz="0" w:space="4"/>
        </w:pBdr>
        <w:snapToGrid w:val="0"/>
        <w:spacing w:line="560" w:lineRule="exact"/>
        <w:ind w:firstLine="470" w:firstLineChars="196"/>
        <w:jc w:val="left"/>
        <w:rPr>
          <w:rFonts w:hint="eastAsia" w:ascii="宋体" w:hAnsi="宋体" w:cs="仿宋"/>
          <w:sz w:val="24"/>
          <w:szCs w:val="24"/>
        </w:rPr>
      </w:pPr>
      <w:r>
        <w:rPr>
          <w:rFonts w:hint="eastAsia" w:ascii="宋体" w:hAnsi="宋体" w:cs="仿宋"/>
          <w:sz w:val="24"/>
          <w:szCs w:val="24"/>
        </w:rPr>
        <w:t>（四）具有良好的商业信誉和健全的财务会计制度；</w:t>
      </w:r>
    </w:p>
    <w:p>
      <w:pPr>
        <w:pBdr>
          <w:top w:val="none" w:color="auto" w:sz="0" w:space="1"/>
          <w:left w:val="none" w:color="auto" w:sz="0" w:space="4"/>
          <w:bottom w:val="none" w:color="auto" w:sz="0" w:space="1"/>
          <w:right w:val="none" w:color="auto" w:sz="0" w:space="4"/>
        </w:pBdr>
        <w:snapToGrid w:val="0"/>
        <w:spacing w:line="560" w:lineRule="exact"/>
        <w:ind w:firstLine="470" w:firstLineChars="196"/>
        <w:jc w:val="left"/>
        <w:rPr>
          <w:rFonts w:hint="eastAsia" w:ascii="宋体" w:hAnsi="宋体" w:cs="仿宋"/>
          <w:sz w:val="24"/>
          <w:szCs w:val="24"/>
        </w:rPr>
      </w:pPr>
      <w:r>
        <w:rPr>
          <w:rFonts w:hint="eastAsia" w:ascii="宋体" w:hAnsi="宋体" w:cs="仿宋"/>
          <w:sz w:val="24"/>
          <w:szCs w:val="24"/>
        </w:rPr>
        <w:t>（五）具有履行合同所必需的设备和专业技术能力；</w:t>
      </w:r>
    </w:p>
    <w:p>
      <w:pPr>
        <w:pBdr>
          <w:top w:val="none" w:color="auto" w:sz="0" w:space="1"/>
          <w:left w:val="none" w:color="auto" w:sz="0" w:space="4"/>
          <w:bottom w:val="none" w:color="auto" w:sz="0" w:space="1"/>
          <w:right w:val="none" w:color="auto" w:sz="0" w:space="4"/>
        </w:pBdr>
        <w:snapToGrid w:val="0"/>
        <w:spacing w:line="560" w:lineRule="exact"/>
        <w:ind w:firstLine="470" w:firstLineChars="196"/>
        <w:jc w:val="left"/>
        <w:rPr>
          <w:rFonts w:hint="eastAsia" w:ascii="宋体" w:hAnsi="宋体" w:cs="仿宋"/>
          <w:sz w:val="24"/>
          <w:szCs w:val="24"/>
        </w:rPr>
      </w:pPr>
      <w:r>
        <w:rPr>
          <w:rFonts w:hint="eastAsia" w:ascii="宋体" w:hAnsi="宋体" w:cs="仿宋"/>
          <w:sz w:val="24"/>
          <w:szCs w:val="24"/>
        </w:rPr>
        <w:t>（六）具有依法缴纳税收和社会保障金的良好记录；</w:t>
      </w:r>
    </w:p>
    <w:p>
      <w:pPr>
        <w:pBdr>
          <w:top w:val="none" w:color="auto" w:sz="0" w:space="1"/>
          <w:left w:val="none" w:color="auto" w:sz="0" w:space="4"/>
          <w:bottom w:val="none" w:color="auto" w:sz="0" w:space="1"/>
          <w:right w:val="none" w:color="auto" w:sz="0" w:space="4"/>
        </w:pBdr>
        <w:snapToGrid w:val="0"/>
        <w:spacing w:line="560" w:lineRule="exact"/>
        <w:ind w:firstLine="470" w:firstLineChars="196"/>
        <w:jc w:val="left"/>
        <w:rPr>
          <w:rFonts w:hint="eastAsia" w:ascii="宋体" w:hAnsi="宋体" w:cs="仿宋"/>
          <w:sz w:val="24"/>
          <w:szCs w:val="24"/>
        </w:rPr>
      </w:pPr>
      <w:r>
        <w:rPr>
          <w:rFonts w:hint="eastAsia" w:ascii="宋体" w:hAnsi="宋体" w:cs="仿宋"/>
          <w:sz w:val="24"/>
          <w:szCs w:val="24"/>
        </w:rPr>
        <w:t>（七）参加政府采购活动前三年内，在经营活动中没有重大违法记录；</w:t>
      </w:r>
    </w:p>
    <w:p>
      <w:pPr>
        <w:pBdr>
          <w:top w:val="none" w:color="auto" w:sz="0" w:space="1"/>
          <w:left w:val="none" w:color="auto" w:sz="0" w:space="4"/>
          <w:bottom w:val="none" w:color="auto" w:sz="0" w:space="1"/>
          <w:right w:val="none" w:color="auto" w:sz="0" w:space="4"/>
        </w:pBdr>
        <w:snapToGrid w:val="0"/>
        <w:spacing w:line="560" w:lineRule="exact"/>
        <w:ind w:firstLine="470" w:firstLineChars="196"/>
        <w:jc w:val="left"/>
        <w:rPr>
          <w:rFonts w:hint="eastAsia" w:ascii="宋体" w:hAnsi="宋体" w:cs="仿宋"/>
          <w:sz w:val="24"/>
          <w:szCs w:val="24"/>
        </w:rPr>
      </w:pPr>
      <w:r>
        <w:rPr>
          <w:rFonts w:hint="eastAsia" w:ascii="宋体" w:hAnsi="宋体" w:cs="仿宋"/>
          <w:sz w:val="24"/>
          <w:szCs w:val="24"/>
        </w:rPr>
        <w:t>（八）落实政府采购政策需满足的资格要求；</w:t>
      </w:r>
    </w:p>
    <w:p>
      <w:pPr>
        <w:pBdr>
          <w:top w:val="none" w:color="auto" w:sz="0" w:space="1"/>
          <w:left w:val="none" w:color="auto" w:sz="0" w:space="4"/>
          <w:bottom w:val="none" w:color="auto" w:sz="0" w:space="1"/>
          <w:right w:val="none" w:color="auto" w:sz="0" w:space="4"/>
        </w:pBdr>
        <w:snapToGrid w:val="0"/>
        <w:spacing w:line="560" w:lineRule="exact"/>
        <w:ind w:firstLine="470" w:firstLineChars="196"/>
        <w:jc w:val="left"/>
        <w:rPr>
          <w:rFonts w:hint="eastAsia" w:ascii="宋体" w:hAnsi="宋体" w:cs="仿宋"/>
          <w:sz w:val="24"/>
          <w:szCs w:val="24"/>
        </w:rPr>
      </w:pPr>
      <w:r>
        <w:rPr>
          <w:rFonts w:hint="eastAsia" w:ascii="宋体" w:hAnsi="宋体" w:cs="仿宋"/>
          <w:sz w:val="24"/>
          <w:szCs w:val="24"/>
        </w:rPr>
        <w:t>（九）本项目的特定资格要求；</w:t>
      </w:r>
    </w:p>
    <w:p>
      <w:pPr>
        <w:pBdr>
          <w:top w:val="none" w:color="auto" w:sz="0" w:space="1"/>
          <w:left w:val="none" w:color="auto" w:sz="0" w:space="4"/>
          <w:bottom w:val="none" w:color="auto" w:sz="0" w:space="1"/>
          <w:right w:val="none" w:color="auto" w:sz="0" w:space="4"/>
        </w:pBdr>
        <w:snapToGrid w:val="0"/>
        <w:spacing w:line="560" w:lineRule="exact"/>
        <w:ind w:firstLine="470" w:firstLineChars="196"/>
        <w:jc w:val="left"/>
        <w:rPr>
          <w:rFonts w:hint="eastAsia" w:ascii="宋体" w:hAnsi="宋体" w:cs="仿宋"/>
          <w:sz w:val="24"/>
          <w:szCs w:val="24"/>
        </w:rPr>
      </w:pPr>
      <w:r>
        <w:rPr>
          <w:rFonts w:hint="eastAsia" w:ascii="宋体" w:hAnsi="宋体" w:cs="仿宋"/>
          <w:sz w:val="24"/>
          <w:szCs w:val="24"/>
        </w:rPr>
        <w:t>（十）联合体谈判协议书（如有）；</w:t>
      </w:r>
    </w:p>
    <w:p>
      <w:pPr>
        <w:pBdr>
          <w:top w:val="none" w:color="auto" w:sz="0" w:space="1"/>
          <w:left w:val="none" w:color="auto" w:sz="0" w:space="4"/>
          <w:bottom w:val="none" w:color="auto" w:sz="0" w:space="1"/>
          <w:right w:val="none" w:color="auto" w:sz="0" w:space="4"/>
        </w:pBdr>
        <w:snapToGrid w:val="0"/>
        <w:spacing w:line="560" w:lineRule="exact"/>
        <w:ind w:firstLine="470" w:firstLineChars="196"/>
        <w:jc w:val="left"/>
        <w:rPr>
          <w:rFonts w:ascii="宋体" w:hAnsi="宋体" w:cs="仿宋"/>
          <w:sz w:val="24"/>
          <w:szCs w:val="24"/>
        </w:rPr>
      </w:pPr>
      <w:r>
        <w:rPr>
          <w:rFonts w:hint="eastAsia" w:ascii="宋体" w:hAnsi="宋体" w:cs="仿宋"/>
          <w:sz w:val="24"/>
          <w:szCs w:val="24"/>
        </w:rPr>
        <w:t>（十一）合格投标人资格条件的其他要求。</w:t>
      </w:r>
    </w:p>
    <w:bookmarkEnd w:id="56"/>
    <w:p>
      <w:pPr>
        <w:pStyle w:val="4"/>
        <w:pageBreakBefore/>
        <w:spacing w:line="415" w:lineRule="auto"/>
        <w:rPr>
          <w:rFonts w:hint="eastAsia" w:ascii="宋体" w:hAnsi="宋体" w:cs="仿宋"/>
          <w:b w:val="0"/>
          <w:sz w:val="24"/>
          <w:szCs w:val="24"/>
        </w:rPr>
      </w:pPr>
      <w:r>
        <w:rPr>
          <w:rFonts w:hint="eastAsia" w:ascii="宋体" w:hAnsi="宋体" w:cs="仿宋"/>
          <w:b w:val="0"/>
          <w:sz w:val="24"/>
          <w:szCs w:val="24"/>
        </w:rPr>
        <w:t xml:space="preserve">（一）投标人代表的证明格式 </w:t>
      </w:r>
    </w:p>
    <w:p>
      <w:pPr>
        <w:pBdr>
          <w:top w:val="none" w:color="auto" w:sz="0" w:space="1"/>
          <w:left w:val="none" w:color="auto" w:sz="0" w:space="4"/>
          <w:bottom w:val="none" w:color="auto" w:sz="0" w:space="1"/>
          <w:right w:val="none" w:color="auto" w:sz="0" w:space="4"/>
        </w:pBdr>
        <w:spacing w:before="312" w:beforeLines="100" w:after="312" w:afterLines="100" w:line="560" w:lineRule="exact"/>
        <w:ind w:left="642" w:hanging="562" w:hangingChars="200"/>
        <w:jc w:val="center"/>
        <w:rPr>
          <w:rFonts w:hint="eastAsia" w:ascii="宋体" w:hAnsi="宋体" w:cs="仿宋"/>
          <w:b/>
          <w:spacing w:val="6"/>
          <w:sz w:val="24"/>
          <w:szCs w:val="24"/>
        </w:rPr>
      </w:pPr>
      <w:r>
        <w:rPr>
          <w:rFonts w:hint="eastAsia" w:ascii="宋体" w:hAnsi="宋体" w:cs="仿宋"/>
          <w:b/>
          <w:bCs/>
          <w:spacing w:val="20"/>
          <w:sz w:val="24"/>
          <w:szCs w:val="24"/>
        </w:rPr>
        <w:t>法定代表人（负责人）身份证明书</w:t>
      </w:r>
    </w:p>
    <w:p>
      <w:pPr>
        <w:pBdr>
          <w:top w:val="none" w:color="auto" w:sz="0" w:space="1"/>
          <w:left w:val="none" w:color="auto" w:sz="0" w:space="4"/>
          <w:bottom w:val="none" w:color="auto" w:sz="0" w:space="1"/>
          <w:right w:val="none" w:color="auto" w:sz="0" w:space="4"/>
        </w:pBdr>
        <w:spacing w:line="560" w:lineRule="exact"/>
        <w:rPr>
          <w:rFonts w:hint="eastAsia" w:ascii="宋体" w:hAnsi="宋体" w:cs="仿宋"/>
          <w:spacing w:val="6"/>
          <w:sz w:val="24"/>
          <w:szCs w:val="24"/>
        </w:rPr>
      </w:pPr>
      <w:r>
        <w:rPr>
          <w:rFonts w:hint="eastAsia" w:ascii="宋体" w:hAnsi="宋体" w:cs="仿宋"/>
          <w:spacing w:val="6"/>
          <w:sz w:val="24"/>
          <w:szCs w:val="24"/>
        </w:rPr>
        <w:t>单位名称：</w:t>
      </w:r>
    </w:p>
    <w:p>
      <w:pPr>
        <w:pBdr>
          <w:top w:val="none" w:color="auto" w:sz="0" w:space="1"/>
          <w:left w:val="none" w:color="auto" w:sz="0" w:space="4"/>
          <w:bottom w:val="none" w:color="auto" w:sz="0" w:space="1"/>
          <w:right w:val="none" w:color="auto" w:sz="0" w:space="4"/>
        </w:pBdr>
        <w:spacing w:line="560" w:lineRule="exact"/>
        <w:rPr>
          <w:rFonts w:hint="eastAsia" w:ascii="宋体" w:hAnsi="宋体" w:cs="仿宋"/>
          <w:spacing w:val="6"/>
          <w:sz w:val="24"/>
          <w:szCs w:val="24"/>
        </w:rPr>
      </w:pPr>
      <w:r>
        <w:rPr>
          <w:rFonts w:hint="eastAsia" w:ascii="宋体" w:hAnsi="宋体" w:cs="仿宋"/>
          <w:spacing w:val="6"/>
          <w:sz w:val="24"/>
          <w:szCs w:val="24"/>
        </w:rPr>
        <w:t>单位性质：</w:t>
      </w:r>
    </w:p>
    <w:p>
      <w:pPr>
        <w:pBdr>
          <w:top w:val="none" w:color="auto" w:sz="0" w:space="1"/>
          <w:left w:val="none" w:color="auto" w:sz="0" w:space="4"/>
          <w:bottom w:val="none" w:color="auto" w:sz="0" w:space="1"/>
          <w:right w:val="none" w:color="auto" w:sz="0" w:space="4"/>
        </w:pBdr>
        <w:spacing w:line="560" w:lineRule="exact"/>
        <w:rPr>
          <w:rFonts w:hint="eastAsia" w:ascii="宋体" w:hAnsi="宋体" w:cs="仿宋"/>
          <w:spacing w:val="6"/>
          <w:sz w:val="24"/>
          <w:szCs w:val="24"/>
        </w:rPr>
      </w:pPr>
      <w:r>
        <w:rPr>
          <w:rFonts w:hint="eastAsia" w:ascii="宋体" w:hAnsi="宋体" w:cs="仿宋"/>
          <w:spacing w:val="6"/>
          <w:sz w:val="24"/>
          <w:szCs w:val="24"/>
        </w:rPr>
        <w:t>地    址：</w:t>
      </w:r>
    </w:p>
    <w:p>
      <w:pPr>
        <w:pBdr>
          <w:top w:val="none" w:color="auto" w:sz="0" w:space="1"/>
          <w:left w:val="none" w:color="auto" w:sz="0" w:space="4"/>
          <w:bottom w:val="none" w:color="auto" w:sz="0" w:space="1"/>
          <w:right w:val="none" w:color="auto" w:sz="0" w:space="4"/>
        </w:pBdr>
        <w:spacing w:line="560" w:lineRule="exact"/>
        <w:rPr>
          <w:rFonts w:hint="eastAsia" w:ascii="宋体" w:hAnsi="宋体" w:cs="仿宋"/>
          <w:spacing w:val="6"/>
          <w:sz w:val="24"/>
          <w:szCs w:val="24"/>
        </w:rPr>
      </w:pPr>
      <w:r>
        <w:rPr>
          <w:rFonts w:hint="eastAsia" w:ascii="宋体" w:hAnsi="宋体" w:cs="仿宋"/>
          <w:spacing w:val="6"/>
          <w:sz w:val="24"/>
          <w:szCs w:val="24"/>
        </w:rPr>
        <w:t>成立时间：    年    月    日</w:t>
      </w:r>
    </w:p>
    <w:p>
      <w:pPr>
        <w:pBdr>
          <w:top w:val="none" w:color="auto" w:sz="0" w:space="1"/>
          <w:left w:val="none" w:color="auto" w:sz="0" w:space="4"/>
          <w:bottom w:val="none" w:color="auto" w:sz="0" w:space="1"/>
          <w:right w:val="none" w:color="auto" w:sz="0" w:space="4"/>
        </w:pBdr>
        <w:spacing w:line="560" w:lineRule="exact"/>
        <w:rPr>
          <w:rFonts w:hint="eastAsia" w:ascii="宋体" w:hAnsi="宋体" w:cs="仿宋"/>
          <w:spacing w:val="6"/>
          <w:sz w:val="24"/>
          <w:szCs w:val="24"/>
        </w:rPr>
      </w:pPr>
      <w:r>
        <w:rPr>
          <w:rFonts w:hint="eastAsia" w:ascii="宋体" w:hAnsi="宋体" w:cs="仿宋"/>
          <w:spacing w:val="6"/>
          <w:sz w:val="24"/>
          <w:szCs w:val="24"/>
        </w:rPr>
        <w:t>经营期限：</w:t>
      </w:r>
    </w:p>
    <w:p>
      <w:pPr>
        <w:pBdr>
          <w:top w:val="none" w:color="auto" w:sz="0" w:space="1"/>
          <w:left w:val="none" w:color="auto" w:sz="0" w:space="4"/>
          <w:bottom w:val="none" w:color="auto" w:sz="0" w:space="1"/>
          <w:right w:val="none" w:color="auto" w:sz="0" w:space="4"/>
        </w:pBdr>
        <w:spacing w:line="560" w:lineRule="exact"/>
        <w:rPr>
          <w:rFonts w:hint="eastAsia" w:ascii="宋体" w:hAnsi="宋体" w:cs="仿宋"/>
          <w:spacing w:val="6"/>
          <w:sz w:val="24"/>
          <w:szCs w:val="24"/>
        </w:rPr>
      </w:pPr>
      <w:r>
        <w:rPr>
          <w:rFonts w:hint="eastAsia" w:ascii="宋体" w:hAnsi="宋体" w:cs="仿宋"/>
          <w:spacing w:val="6"/>
          <w:sz w:val="24"/>
          <w:szCs w:val="24"/>
        </w:rPr>
        <w:t>姓    名：                        性  别：</w:t>
      </w:r>
    </w:p>
    <w:p>
      <w:pPr>
        <w:pBdr>
          <w:top w:val="none" w:color="auto" w:sz="0" w:space="1"/>
          <w:left w:val="none" w:color="auto" w:sz="0" w:space="4"/>
          <w:bottom w:val="none" w:color="auto" w:sz="0" w:space="1"/>
          <w:right w:val="none" w:color="auto" w:sz="0" w:space="4"/>
        </w:pBdr>
        <w:spacing w:line="560" w:lineRule="exact"/>
        <w:rPr>
          <w:rFonts w:hint="eastAsia" w:ascii="宋体" w:hAnsi="宋体" w:cs="仿宋"/>
          <w:spacing w:val="6"/>
          <w:sz w:val="24"/>
          <w:szCs w:val="24"/>
        </w:rPr>
      </w:pPr>
      <w:r>
        <w:rPr>
          <w:rFonts w:hint="eastAsia" w:ascii="宋体" w:hAnsi="宋体" w:cs="仿宋"/>
          <w:spacing w:val="6"/>
          <w:sz w:val="24"/>
          <w:szCs w:val="24"/>
        </w:rPr>
        <w:t xml:space="preserve">身份证号：                        职  务： </w:t>
      </w:r>
    </w:p>
    <w:p>
      <w:pPr>
        <w:pBdr>
          <w:top w:val="none" w:color="auto" w:sz="0" w:space="1"/>
          <w:left w:val="none" w:color="auto" w:sz="0" w:space="4"/>
          <w:bottom w:val="none" w:color="auto" w:sz="0" w:space="1"/>
          <w:right w:val="none" w:color="auto" w:sz="0" w:space="4"/>
        </w:pBdr>
        <w:spacing w:line="560" w:lineRule="exact"/>
        <w:rPr>
          <w:rFonts w:hint="eastAsia" w:ascii="宋体" w:hAnsi="宋体" w:cs="仿宋"/>
          <w:spacing w:val="6"/>
          <w:sz w:val="24"/>
          <w:szCs w:val="24"/>
        </w:rPr>
      </w:pPr>
      <w:r>
        <w:rPr>
          <w:rFonts w:hint="eastAsia" w:ascii="宋体" w:hAnsi="宋体" w:cs="仿宋"/>
          <w:spacing w:val="6"/>
          <w:sz w:val="24"/>
          <w:szCs w:val="24"/>
        </w:rPr>
        <w:t>系</w:t>
      </w:r>
      <w:r>
        <w:rPr>
          <w:rFonts w:hint="eastAsia" w:ascii="宋体" w:hAnsi="宋体" w:cs="仿宋"/>
          <w:spacing w:val="6"/>
          <w:sz w:val="24"/>
          <w:szCs w:val="24"/>
          <w:u w:val="single"/>
        </w:rPr>
        <w:t xml:space="preserve">       （投标人名称）         </w:t>
      </w:r>
      <w:r>
        <w:rPr>
          <w:rFonts w:hint="eastAsia" w:ascii="宋体" w:hAnsi="宋体" w:cs="仿宋"/>
          <w:spacing w:val="6"/>
          <w:sz w:val="24"/>
          <w:szCs w:val="24"/>
        </w:rPr>
        <w:t xml:space="preserve"> 的法定代表人（负责人）。 </w:t>
      </w:r>
    </w:p>
    <w:p>
      <w:pPr>
        <w:pBdr>
          <w:top w:val="none" w:color="auto" w:sz="0" w:space="1"/>
          <w:left w:val="none" w:color="auto" w:sz="0" w:space="4"/>
          <w:bottom w:val="none" w:color="auto" w:sz="0" w:space="1"/>
          <w:right w:val="none" w:color="auto" w:sz="0" w:space="4"/>
        </w:pBdr>
        <w:spacing w:line="560" w:lineRule="exact"/>
        <w:ind w:firstLine="504" w:firstLineChars="200"/>
        <w:rPr>
          <w:rFonts w:hint="eastAsia" w:ascii="宋体" w:hAnsi="宋体" w:cs="仿宋"/>
          <w:spacing w:val="6"/>
          <w:sz w:val="24"/>
          <w:szCs w:val="24"/>
        </w:rPr>
      </w:pPr>
      <w:r>
        <w:rPr>
          <w:rFonts w:hint="eastAsia" w:ascii="宋体" w:hAnsi="宋体" w:cs="仿宋"/>
          <w:spacing w:val="6"/>
          <w:sz w:val="24"/>
          <w:szCs w:val="24"/>
        </w:rPr>
        <w:t>特此证明。</w:t>
      </w:r>
    </w:p>
    <w:p>
      <w:pPr>
        <w:pBdr>
          <w:top w:val="none" w:color="auto" w:sz="0" w:space="1"/>
          <w:left w:val="none" w:color="auto" w:sz="0" w:space="4"/>
          <w:bottom w:val="none" w:color="auto" w:sz="0" w:space="1"/>
          <w:right w:val="none" w:color="auto" w:sz="0" w:space="4"/>
        </w:pBdr>
        <w:tabs>
          <w:tab w:val="left" w:pos="4000"/>
        </w:tabs>
        <w:spacing w:before="624" w:beforeLines="200" w:line="560" w:lineRule="exact"/>
        <w:ind w:firstLine="2240" w:firstLineChars="800"/>
        <w:jc w:val="right"/>
        <w:rPr>
          <w:rFonts w:hint="eastAsia" w:ascii="宋体" w:hAnsi="宋体" w:cs="仿宋"/>
          <w:spacing w:val="20"/>
          <w:sz w:val="24"/>
          <w:szCs w:val="24"/>
        </w:rPr>
      </w:pPr>
      <w:r>
        <w:rPr>
          <w:rFonts w:hint="eastAsia" w:ascii="宋体" w:hAnsi="宋体" w:cs="仿宋"/>
          <w:spacing w:val="20"/>
          <w:sz w:val="24"/>
          <w:szCs w:val="24"/>
        </w:rPr>
        <w:t>投标人</w:t>
      </w:r>
      <w:r>
        <w:rPr>
          <w:rFonts w:hint="eastAsia" w:ascii="宋体" w:hAnsi="宋体"/>
          <w:sz w:val="24"/>
          <w:szCs w:val="24"/>
        </w:rPr>
        <w:t>（电子印章）</w:t>
      </w:r>
      <w:r>
        <w:rPr>
          <w:rFonts w:hint="eastAsia" w:ascii="宋体" w:hAnsi="宋体" w:cs="仿宋"/>
          <w:spacing w:val="20"/>
          <w:sz w:val="24"/>
          <w:szCs w:val="24"/>
        </w:rPr>
        <w:t xml:space="preserve">： </w:t>
      </w:r>
    </w:p>
    <w:p>
      <w:pPr>
        <w:pBdr>
          <w:top w:val="none" w:color="auto" w:sz="0" w:space="1"/>
          <w:left w:val="none" w:color="auto" w:sz="0" w:space="4"/>
          <w:bottom w:val="none" w:color="auto" w:sz="0" w:space="1"/>
          <w:right w:val="none" w:color="auto" w:sz="0" w:space="4"/>
        </w:pBdr>
        <w:tabs>
          <w:tab w:val="left" w:pos="4490"/>
        </w:tabs>
        <w:spacing w:line="560" w:lineRule="exact"/>
        <w:jc w:val="right"/>
        <w:rPr>
          <w:rFonts w:hint="eastAsia" w:ascii="宋体" w:hAnsi="宋体" w:cs="仿宋"/>
          <w:spacing w:val="20"/>
          <w:sz w:val="24"/>
          <w:szCs w:val="24"/>
        </w:rPr>
      </w:pPr>
      <w:r>
        <w:rPr>
          <w:rFonts w:hint="eastAsia" w:ascii="宋体" w:hAnsi="宋体" w:cs="仿宋"/>
          <w:spacing w:val="20"/>
          <w:sz w:val="24"/>
          <w:szCs w:val="24"/>
        </w:rPr>
        <w:tab/>
      </w:r>
      <w:r>
        <w:rPr>
          <w:rFonts w:hint="eastAsia" w:ascii="宋体" w:hAnsi="宋体" w:cs="仿宋"/>
          <w:spacing w:val="20"/>
          <w:sz w:val="24"/>
          <w:szCs w:val="24"/>
        </w:rPr>
        <w:t>年   月   日</w:t>
      </w:r>
    </w:p>
    <w:p>
      <w:pPr>
        <w:pBdr>
          <w:top w:val="none" w:color="auto" w:sz="0" w:space="1"/>
          <w:left w:val="none" w:color="auto" w:sz="0" w:space="4"/>
          <w:bottom w:val="none" w:color="auto" w:sz="0" w:space="1"/>
          <w:right w:val="none" w:color="auto" w:sz="0" w:space="4"/>
        </w:pBdr>
        <w:tabs>
          <w:tab w:val="left" w:pos="4490"/>
        </w:tabs>
        <w:spacing w:before="312" w:beforeLines="100" w:line="560" w:lineRule="exact"/>
        <w:rPr>
          <w:rFonts w:hint="eastAsia" w:ascii="宋体" w:hAnsi="宋体" w:cs="仿宋"/>
          <w:spacing w:val="20"/>
          <w:sz w:val="24"/>
          <w:szCs w:val="24"/>
        </w:rPr>
      </w:pPr>
      <w:r>
        <w:rPr>
          <w:rFonts w:hint="eastAsia" w:ascii="宋体" w:hAnsi="宋体" w:cs="仿宋"/>
          <w:b/>
          <w:sz w:val="24"/>
          <w:szCs w:val="24"/>
        </w:rPr>
        <w:t>附法定代表人有效的身份证正反两面扫描件</w:t>
      </w:r>
    </w:p>
    <w:tbl>
      <w:tblPr>
        <w:tblStyle w:val="29"/>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1" w:hRule="atLeast"/>
        </w:trPr>
        <w:tc>
          <w:tcPr>
            <w:tcW w:w="4077" w:type="dxa"/>
            <w:tcBorders>
              <w:top w:val="single" w:color="auto" w:sz="4" w:space="0"/>
              <w:left w:val="single" w:color="auto" w:sz="4" w:space="0"/>
              <w:bottom w:val="single" w:color="auto" w:sz="4" w:space="0"/>
              <w:right w:val="single" w:color="auto" w:sz="4" w:space="0"/>
            </w:tcBorders>
            <w:vAlign w:val="top"/>
          </w:tcPr>
          <w:p>
            <w:pPr>
              <w:pBdr>
                <w:top w:val="none" w:color="auto" w:sz="0" w:space="1"/>
                <w:left w:val="none" w:color="auto" w:sz="0" w:space="4"/>
                <w:bottom w:val="none" w:color="auto" w:sz="0" w:space="1"/>
                <w:right w:val="none" w:color="auto" w:sz="0" w:space="4"/>
              </w:pBdr>
              <w:spacing w:line="560" w:lineRule="exact"/>
              <w:rPr>
                <w:rFonts w:hint="eastAsia" w:ascii="宋体" w:hAnsi="宋体" w:cs="仿宋"/>
                <w:b/>
                <w:sz w:val="24"/>
                <w:szCs w:val="24"/>
              </w:rPr>
            </w:pPr>
          </w:p>
        </w:tc>
        <w:tc>
          <w:tcPr>
            <w:tcW w:w="4395" w:type="dxa"/>
            <w:tcBorders>
              <w:top w:val="single" w:color="auto" w:sz="4" w:space="0"/>
              <w:left w:val="single" w:color="auto" w:sz="4" w:space="0"/>
              <w:bottom w:val="single" w:color="auto" w:sz="4" w:space="0"/>
              <w:right w:val="single" w:color="auto" w:sz="4" w:space="0"/>
            </w:tcBorders>
            <w:vAlign w:val="top"/>
          </w:tcPr>
          <w:p>
            <w:pPr>
              <w:pBdr>
                <w:top w:val="none" w:color="auto" w:sz="0" w:space="1"/>
                <w:left w:val="none" w:color="auto" w:sz="0" w:space="4"/>
                <w:bottom w:val="none" w:color="auto" w:sz="0" w:space="1"/>
                <w:right w:val="none" w:color="auto" w:sz="0" w:space="4"/>
              </w:pBdr>
              <w:spacing w:line="560" w:lineRule="exact"/>
              <w:rPr>
                <w:rFonts w:hint="eastAsia" w:ascii="宋体" w:hAnsi="宋体" w:cs="仿宋"/>
                <w:b/>
                <w:sz w:val="24"/>
                <w:szCs w:val="24"/>
              </w:rPr>
            </w:pPr>
          </w:p>
        </w:tc>
      </w:tr>
    </w:tbl>
    <w:p>
      <w:pPr>
        <w:pBdr>
          <w:top w:val="none" w:color="auto" w:sz="0" w:space="1"/>
          <w:left w:val="none" w:color="auto" w:sz="0" w:space="4"/>
          <w:bottom w:val="none" w:color="auto" w:sz="0" w:space="1"/>
          <w:right w:val="none" w:color="auto" w:sz="0" w:space="4"/>
        </w:pBdr>
        <w:spacing w:line="560" w:lineRule="exact"/>
        <w:rPr>
          <w:rFonts w:hint="eastAsia" w:ascii="宋体" w:hAnsi="宋体" w:cs="仿宋"/>
          <w:b/>
          <w:bCs/>
          <w:sz w:val="24"/>
          <w:szCs w:val="24"/>
        </w:rPr>
      </w:pPr>
    </w:p>
    <w:p>
      <w:pPr>
        <w:pageBreakBefore/>
        <w:pBdr>
          <w:top w:val="none" w:color="auto" w:sz="0" w:space="1"/>
          <w:left w:val="none" w:color="auto" w:sz="0" w:space="4"/>
          <w:bottom w:val="none" w:color="auto" w:sz="0" w:space="1"/>
          <w:right w:val="none" w:color="auto" w:sz="0" w:space="4"/>
        </w:pBdr>
        <w:spacing w:before="312" w:beforeLines="100" w:after="312" w:afterLines="100" w:line="560" w:lineRule="exact"/>
        <w:ind w:left="642" w:hanging="562" w:hangingChars="200"/>
        <w:jc w:val="center"/>
        <w:rPr>
          <w:rFonts w:hint="eastAsia" w:ascii="宋体" w:hAnsi="宋体" w:cs="仿宋"/>
          <w:b/>
          <w:bCs/>
          <w:spacing w:val="20"/>
          <w:sz w:val="24"/>
          <w:szCs w:val="24"/>
        </w:rPr>
      </w:pPr>
      <w:r>
        <w:rPr>
          <w:rFonts w:hint="eastAsia" w:ascii="宋体" w:hAnsi="宋体" w:cs="仿宋"/>
          <w:b/>
          <w:bCs/>
          <w:spacing w:val="20"/>
          <w:sz w:val="24"/>
          <w:szCs w:val="24"/>
        </w:rPr>
        <w:t xml:space="preserve">法定代表人（负责人）授权委托书 </w:t>
      </w:r>
    </w:p>
    <w:p>
      <w:pPr>
        <w:pBdr>
          <w:top w:val="none" w:color="auto" w:sz="0" w:space="1"/>
          <w:left w:val="none" w:color="auto" w:sz="0" w:space="4"/>
          <w:bottom w:val="none" w:color="auto" w:sz="0" w:space="1"/>
          <w:right w:val="none" w:color="auto" w:sz="0" w:space="4"/>
        </w:pBdr>
        <w:spacing w:line="560" w:lineRule="exact"/>
        <w:ind w:firstLine="420"/>
        <w:rPr>
          <w:rFonts w:hint="eastAsia" w:ascii="宋体" w:hAnsi="宋体" w:cs="仿宋"/>
          <w:sz w:val="24"/>
          <w:szCs w:val="24"/>
        </w:rPr>
      </w:pPr>
    </w:p>
    <w:p>
      <w:pPr>
        <w:pBdr>
          <w:top w:val="none" w:color="auto" w:sz="0" w:space="1"/>
          <w:left w:val="none" w:color="auto" w:sz="0" w:space="4"/>
          <w:bottom w:val="none" w:color="auto" w:sz="0" w:space="1"/>
          <w:right w:val="none" w:color="auto" w:sz="0" w:space="4"/>
        </w:pBdr>
        <w:spacing w:line="560" w:lineRule="exact"/>
        <w:ind w:firstLine="420"/>
        <w:rPr>
          <w:rFonts w:hint="eastAsia" w:ascii="宋体" w:hAnsi="宋体" w:cs="仿宋"/>
          <w:sz w:val="24"/>
          <w:szCs w:val="24"/>
        </w:rPr>
      </w:pPr>
      <w:r>
        <w:rPr>
          <w:rFonts w:hint="eastAsia" w:ascii="宋体" w:hAnsi="宋体" w:cs="仿宋"/>
          <w:sz w:val="24"/>
          <w:szCs w:val="24"/>
        </w:rPr>
        <w:t>本授权委托书声明：注册于</w:t>
      </w:r>
      <w:r>
        <w:rPr>
          <w:rFonts w:hint="eastAsia" w:ascii="宋体" w:hAnsi="宋体" w:cs="仿宋"/>
          <w:sz w:val="24"/>
          <w:szCs w:val="24"/>
          <w:u w:val="single"/>
        </w:rPr>
        <w:t>（投标人住址）</w:t>
      </w:r>
      <w:r>
        <w:rPr>
          <w:rFonts w:hint="eastAsia" w:ascii="宋体" w:hAnsi="宋体" w:cs="仿宋"/>
          <w:sz w:val="24"/>
          <w:szCs w:val="24"/>
        </w:rPr>
        <w:t>的</w:t>
      </w:r>
      <w:r>
        <w:rPr>
          <w:rFonts w:hint="eastAsia" w:ascii="宋体" w:hAnsi="宋体" w:cs="仿宋"/>
          <w:sz w:val="24"/>
          <w:szCs w:val="24"/>
          <w:u w:val="single"/>
        </w:rPr>
        <w:t>（投标人名称）</w:t>
      </w:r>
      <w:r>
        <w:rPr>
          <w:rFonts w:hint="eastAsia" w:ascii="宋体" w:hAnsi="宋体" w:cs="仿宋"/>
          <w:sz w:val="24"/>
          <w:szCs w:val="24"/>
        </w:rPr>
        <w:t>法定代表人</w:t>
      </w:r>
      <w:r>
        <w:rPr>
          <w:rFonts w:hint="eastAsia" w:ascii="宋体" w:hAnsi="宋体" w:cs="仿宋"/>
          <w:sz w:val="24"/>
          <w:szCs w:val="24"/>
          <w:u w:val="single"/>
        </w:rPr>
        <w:t>（法定代表人姓名、职务、身份证号）</w:t>
      </w:r>
      <w:r>
        <w:rPr>
          <w:rFonts w:hint="eastAsia" w:ascii="宋体" w:hAnsi="宋体" w:cs="仿宋"/>
          <w:sz w:val="24"/>
          <w:szCs w:val="24"/>
        </w:rPr>
        <w:t>代表本公司授权</w:t>
      </w:r>
      <w:r>
        <w:rPr>
          <w:rFonts w:hint="eastAsia" w:ascii="宋体" w:hAnsi="宋体" w:cs="仿宋"/>
          <w:sz w:val="24"/>
          <w:szCs w:val="24"/>
          <w:u w:val="single"/>
        </w:rPr>
        <w:t>（投标人代表姓名、职务、身份证号）</w:t>
      </w:r>
      <w:r>
        <w:rPr>
          <w:rFonts w:hint="eastAsia" w:ascii="宋体" w:hAnsi="宋体" w:cs="仿宋"/>
          <w:sz w:val="24"/>
          <w:szCs w:val="24"/>
        </w:rPr>
        <w:t>为本公司的合法代理人，就贵方组织的</w:t>
      </w:r>
      <w:r>
        <w:rPr>
          <w:rFonts w:hint="eastAsia" w:ascii="宋体" w:hAnsi="宋体" w:cs="仿宋"/>
          <w:spacing w:val="6"/>
          <w:sz w:val="24"/>
          <w:szCs w:val="24"/>
          <w:u w:val="single"/>
        </w:rPr>
        <w:t>（项目名称、项目编号）</w:t>
      </w:r>
      <w:r>
        <w:rPr>
          <w:rFonts w:hint="eastAsia" w:ascii="宋体" w:hAnsi="宋体" w:cs="仿宋"/>
          <w:sz w:val="24"/>
          <w:szCs w:val="24"/>
        </w:rPr>
        <w:t>项目，以本公司名义处理一切与之有关的事务。</w:t>
      </w:r>
    </w:p>
    <w:p>
      <w:pPr>
        <w:pBdr>
          <w:top w:val="none" w:color="auto" w:sz="0" w:space="1"/>
          <w:left w:val="none" w:color="auto" w:sz="0" w:space="4"/>
          <w:bottom w:val="none" w:color="auto" w:sz="0" w:space="1"/>
          <w:right w:val="none" w:color="auto" w:sz="0" w:space="4"/>
        </w:pBdr>
        <w:spacing w:line="560" w:lineRule="exact"/>
        <w:ind w:firstLine="480" w:firstLineChars="200"/>
        <w:rPr>
          <w:rFonts w:hint="eastAsia" w:ascii="宋体" w:hAnsi="宋体" w:cs="仿宋"/>
          <w:sz w:val="24"/>
          <w:szCs w:val="24"/>
        </w:rPr>
      </w:pPr>
      <w:r>
        <w:rPr>
          <w:rFonts w:hint="eastAsia" w:ascii="宋体" w:hAnsi="宋体" w:cs="仿宋"/>
          <w:sz w:val="24"/>
          <w:szCs w:val="24"/>
        </w:rPr>
        <w:t xml:space="preserve">本授权书于    年  月  日生效，特此声明。                </w:t>
      </w:r>
    </w:p>
    <w:p>
      <w:pPr>
        <w:pBdr>
          <w:top w:val="none" w:color="auto" w:sz="0" w:space="1"/>
          <w:left w:val="none" w:color="auto" w:sz="0" w:space="4"/>
          <w:bottom w:val="none" w:color="auto" w:sz="0" w:space="1"/>
          <w:right w:val="none" w:color="auto" w:sz="0" w:space="4"/>
        </w:pBdr>
        <w:spacing w:before="312" w:beforeLines="100" w:line="560" w:lineRule="exact"/>
        <w:jc w:val="right"/>
        <w:rPr>
          <w:rFonts w:hint="eastAsia" w:ascii="宋体" w:hAnsi="宋体" w:cs="仿宋"/>
          <w:sz w:val="24"/>
          <w:szCs w:val="24"/>
        </w:rPr>
      </w:pPr>
      <w:r>
        <w:rPr>
          <w:rFonts w:hint="eastAsia" w:ascii="宋体" w:hAnsi="宋体" w:cs="仿宋"/>
          <w:sz w:val="24"/>
          <w:szCs w:val="24"/>
        </w:rPr>
        <w:t xml:space="preserve">                            投标人</w:t>
      </w:r>
      <w:r>
        <w:rPr>
          <w:rFonts w:hint="eastAsia" w:ascii="宋体" w:hAnsi="宋体"/>
          <w:sz w:val="24"/>
          <w:szCs w:val="24"/>
        </w:rPr>
        <w:t>（电子印章）</w:t>
      </w:r>
      <w:r>
        <w:rPr>
          <w:rFonts w:hint="eastAsia" w:ascii="宋体" w:hAnsi="宋体" w:cs="仿宋"/>
          <w:sz w:val="24"/>
          <w:szCs w:val="24"/>
        </w:rPr>
        <w:t>：</w:t>
      </w:r>
    </w:p>
    <w:p>
      <w:pPr>
        <w:pBdr>
          <w:top w:val="none" w:color="auto" w:sz="0" w:space="1"/>
          <w:left w:val="none" w:color="auto" w:sz="0" w:space="4"/>
          <w:bottom w:val="none" w:color="auto" w:sz="0" w:space="1"/>
          <w:right w:val="none" w:color="auto" w:sz="0" w:space="4"/>
        </w:pBdr>
        <w:spacing w:line="560" w:lineRule="exact"/>
        <w:ind w:left="5880" w:hanging="5040" w:hangingChars="2100"/>
        <w:jc w:val="right"/>
        <w:rPr>
          <w:rFonts w:hint="eastAsia" w:ascii="宋体" w:hAnsi="宋体" w:cs="仿宋"/>
          <w:sz w:val="24"/>
          <w:szCs w:val="24"/>
        </w:rPr>
      </w:pPr>
      <w:r>
        <w:rPr>
          <w:rFonts w:hint="eastAsia" w:ascii="宋体" w:hAnsi="宋体" w:cs="仿宋"/>
          <w:sz w:val="24"/>
          <w:szCs w:val="24"/>
        </w:rPr>
        <w:t xml:space="preserve">             法定代表人（负责人）：（法定代表人签字或电子印章）  </w:t>
      </w:r>
    </w:p>
    <w:p>
      <w:pPr>
        <w:pBdr>
          <w:top w:val="none" w:color="auto" w:sz="0" w:space="1"/>
          <w:left w:val="none" w:color="auto" w:sz="0" w:space="4"/>
          <w:bottom w:val="none" w:color="auto" w:sz="0" w:space="1"/>
          <w:right w:val="none" w:color="auto" w:sz="0" w:space="4"/>
        </w:pBdr>
        <w:spacing w:line="560" w:lineRule="exact"/>
        <w:ind w:left="5880" w:hanging="5040" w:hangingChars="2100"/>
        <w:jc w:val="right"/>
        <w:rPr>
          <w:rFonts w:hint="eastAsia" w:ascii="宋体" w:hAnsi="宋体" w:cs="仿宋"/>
          <w:sz w:val="24"/>
          <w:szCs w:val="24"/>
        </w:rPr>
      </w:pPr>
      <w:r>
        <w:rPr>
          <w:rFonts w:hint="eastAsia" w:ascii="宋体" w:hAnsi="宋体" w:cs="仿宋"/>
          <w:sz w:val="24"/>
          <w:szCs w:val="24"/>
        </w:rPr>
        <w:t xml:space="preserve">                                           年  月  日</w:t>
      </w:r>
    </w:p>
    <w:p>
      <w:pPr>
        <w:pBdr>
          <w:top w:val="none" w:color="auto" w:sz="0" w:space="1"/>
          <w:left w:val="none" w:color="auto" w:sz="0" w:space="4"/>
          <w:bottom w:val="none" w:color="auto" w:sz="0" w:space="1"/>
          <w:right w:val="none" w:color="auto" w:sz="0" w:space="4"/>
        </w:pBdr>
        <w:spacing w:after="312" w:afterLines="100" w:line="560" w:lineRule="exact"/>
        <w:rPr>
          <w:rFonts w:hint="eastAsia" w:ascii="宋体" w:hAnsi="宋体" w:cs="仿宋"/>
          <w:b/>
          <w:sz w:val="24"/>
          <w:szCs w:val="24"/>
        </w:rPr>
      </w:pPr>
      <w:r>
        <w:rPr>
          <w:rFonts w:hint="eastAsia" w:ascii="宋体" w:hAnsi="宋体" w:cs="仿宋"/>
          <w:b/>
          <w:sz w:val="24"/>
          <w:szCs w:val="24"/>
        </w:rPr>
        <w:t>附投标人代表有效的身份证正反两面扫描件</w:t>
      </w:r>
    </w:p>
    <w:tbl>
      <w:tblPr>
        <w:tblStyle w:val="2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4361" w:type="dxa"/>
            <w:tcBorders>
              <w:top w:val="single" w:color="auto" w:sz="4" w:space="0"/>
              <w:left w:val="single" w:color="auto" w:sz="4" w:space="0"/>
              <w:bottom w:val="single" w:color="auto" w:sz="4" w:space="0"/>
              <w:right w:val="single" w:color="auto" w:sz="4" w:space="0"/>
            </w:tcBorders>
            <w:vAlign w:val="top"/>
          </w:tcPr>
          <w:p>
            <w:pPr>
              <w:pBdr>
                <w:top w:val="none" w:color="auto" w:sz="0" w:space="1"/>
                <w:left w:val="none" w:color="auto" w:sz="0" w:space="4"/>
                <w:bottom w:val="none" w:color="auto" w:sz="0" w:space="1"/>
                <w:right w:val="none" w:color="auto" w:sz="0" w:space="4"/>
              </w:pBdr>
              <w:spacing w:line="560" w:lineRule="exact"/>
              <w:rPr>
                <w:rFonts w:hint="eastAsia" w:ascii="宋体" w:hAnsi="宋体" w:cs="仿宋"/>
                <w:b/>
                <w:sz w:val="24"/>
                <w:szCs w:val="24"/>
              </w:rPr>
            </w:pPr>
          </w:p>
        </w:tc>
        <w:tc>
          <w:tcPr>
            <w:tcW w:w="4252" w:type="dxa"/>
            <w:tcBorders>
              <w:top w:val="single" w:color="auto" w:sz="4" w:space="0"/>
              <w:left w:val="single" w:color="auto" w:sz="4" w:space="0"/>
              <w:bottom w:val="single" w:color="auto" w:sz="4" w:space="0"/>
              <w:right w:val="single" w:color="auto" w:sz="4" w:space="0"/>
            </w:tcBorders>
            <w:vAlign w:val="top"/>
          </w:tcPr>
          <w:p>
            <w:pPr>
              <w:pBdr>
                <w:top w:val="none" w:color="auto" w:sz="0" w:space="1"/>
                <w:left w:val="none" w:color="auto" w:sz="0" w:space="4"/>
                <w:bottom w:val="none" w:color="auto" w:sz="0" w:space="1"/>
                <w:right w:val="none" w:color="auto" w:sz="0" w:space="4"/>
              </w:pBdr>
              <w:spacing w:line="560" w:lineRule="exact"/>
              <w:rPr>
                <w:rFonts w:hint="eastAsia" w:ascii="宋体" w:hAnsi="宋体" w:cs="仿宋"/>
                <w:b/>
                <w:sz w:val="24"/>
                <w:szCs w:val="24"/>
              </w:rPr>
            </w:pPr>
          </w:p>
        </w:tc>
      </w:tr>
    </w:tbl>
    <w:p>
      <w:pPr>
        <w:spacing w:line="560" w:lineRule="exact"/>
        <w:rPr>
          <w:rFonts w:hint="eastAsia" w:ascii="宋体" w:hAnsi="宋体" w:cs="仿宋"/>
          <w:b/>
          <w:sz w:val="24"/>
          <w:szCs w:val="24"/>
        </w:rPr>
      </w:pPr>
    </w:p>
    <w:p>
      <w:pPr>
        <w:rPr>
          <w:rFonts w:hint="eastAsia" w:ascii="宋体" w:hAnsi="宋体" w:cs="仿宋"/>
          <w:sz w:val="24"/>
          <w:szCs w:val="24"/>
        </w:rPr>
      </w:pPr>
    </w:p>
    <w:p>
      <w:pPr>
        <w:rPr>
          <w:rFonts w:hint="eastAsia" w:ascii="宋体" w:hAnsi="宋体" w:cs="仿宋"/>
          <w:sz w:val="24"/>
          <w:szCs w:val="24"/>
        </w:rPr>
      </w:pPr>
    </w:p>
    <w:p>
      <w:pPr>
        <w:rPr>
          <w:rFonts w:hint="eastAsia" w:ascii="宋体" w:hAnsi="宋体" w:cs="仿宋"/>
          <w:sz w:val="24"/>
          <w:szCs w:val="24"/>
        </w:rPr>
      </w:pPr>
    </w:p>
    <w:p>
      <w:pPr>
        <w:rPr>
          <w:rFonts w:hint="eastAsia" w:ascii="Times New Roman" w:hAnsi="Times New Roman" w:eastAsia="宋体" w:cs="Times New Roman"/>
          <w:kern w:val="2"/>
          <w:sz w:val="21"/>
          <w:szCs w:val="22"/>
          <w:lang w:val="en-US" w:eastAsia="zh-CN" w:bidi="ar-S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tabs>
          <w:tab w:val="left" w:pos="1100"/>
        </w:tabs>
        <w:jc w:val="left"/>
        <w:rPr>
          <w:rFonts w:hint="eastAsia"/>
          <w:lang w:val="en-US" w:eastAsia="zh-CN"/>
        </w:rPr>
      </w:pPr>
      <w:r>
        <w:rPr>
          <w:rFonts w:hint="eastAsia"/>
          <w:lang w:val="en-US" w:eastAsia="zh-CN"/>
        </w:rPr>
        <w:tab/>
      </w:r>
    </w:p>
    <w:p>
      <w:pPr>
        <w:tabs>
          <w:tab w:val="left" w:pos="1100"/>
        </w:tabs>
        <w:jc w:val="left"/>
        <w:rPr>
          <w:rFonts w:hint="eastAsia"/>
          <w:lang w:val="en-US" w:eastAsia="zh-CN"/>
        </w:rPr>
      </w:pPr>
    </w:p>
    <w:p>
      <w:pPr>
        <w:tabs>
          <w:tab w:val="left" w:pos="1100"/>
        </w:tabs>
        <w:jc w:val="left"/>
        <w:rPr>
          <w:rFonts w:hint="eastAsia"/>
          <w:lang w:val="en-US" w:eastAsia="zh-CN"/>
        </w:rPr>
      </w:pPr>
    </w:p>
    <w:p>
      <w:pPr>
        <w:pStyle w:val="4"/>
        <w:pageBreakBefore/>
        <w:spacing w:line="415" w:lineRule="auto"/>
        <w:rPr>
          <w:rFonts w:hint="eastAsia" w:ascii="宋体" w:hAnsi="宋体" w:cs="仿宋"/>
          <w:b w:val="0"/>
          <w:sz w:val="24"/>
          <w:szCs w:val="24"/>
        </w:rPr>
      </w:pPr>
      <w:r>
        <w:rPr>
          <w:rFonts w:hint="eastAsia" w:ascii="宋体" w:hAnsi="宋体" w:cs="仿宋"/>
          <w:b w:val="0"/>
          <w:sz w:val="24"/>
          <w:szCs w:val="24"/>
        </w:rPr>
        <w:t>（二）声明书格式</w:t>
      </w:r>
    </w:p>
    <w:p>
      <w:pPr>
        <w:pBdr>
          <w:top w:val="none" w:color="auto" w:sz="0" w:space="1"/>
          <w:left w:val="none" w:color="auto" w:sz="0" w:space="4"/>
          <w:bottom w:val="none" w:color="auto" w:sz="0" w:space="1"/>
          <w:right w:val="none" w:color="auto" w:sz="0" w:space="4"/>
        </w:pBdr>
        <w:spacing w:line="540" w:lineRule="exact"/>
        <w:ind w:left="642" w:hanging="562" w:hangingChars="200"/>
        <w:jc w:val="center"/>
        <w:rPr>
          <w:rFonts w:hint="eastAsia" w:ascii="宋体" w:hAnsi="宋体" w:cs="仿宋"/>
          <w:b/>
          <w:bCs/>
          <w:spacing w:val="20"/>
          <w:sz w:val="24"/>
          <w:szCs w:val="24"/>
        </w:rPr>
      </w:pPr>
      <w:r>
        <w:rPr>
          <w:rFonts w:hint="eastAsia" w:ascii="宋体" w:hAnsi="宋体" w:cs="仿宋"/>
          <w:b/>
          <w:bCs/>
          <w:spacing w:val="20"/>
          <w:sz w:val="24"/>
          <w:szCs w:val="24"/>
        </w:rPr>
        <w:t>声 明 书</w:t>
      </w:r>
    </w:p>
    <w:p>
      <w:pPr>
        <w:snapToGrid w:val="0"/>
        <w:spacing w:line="540" w:lineRule="exact"/>
        <w:rPr>
          <w:rFonts w:hint="eastAsia" w:ascii="宋体" w:hAnsi="宋体" w:cs="仿宋"/>
          <w:sz w:val="24"/>
          <w:szCs w:val="24"/>
        </w:rPr>
      </w:pPr>
      <w:r>
        <w:rPr>
          <w:rFonts w:hint="eastAsia" w:ascii="宋体" w:hAnsi="宋体" w:cs="仿宋"/>
          <w:sz w:val="24"/>
          <w:szCs w:val="24"/>
          <w:u w:val="single"/>
          <w:lang w:eastAsia="zh-CN"/>
        </w:rPr>
        <w:t>（</w:t>
      </w:r>
      <w:r>
        <w:rPr>
          <w:rFonts w:hint="eastAsia" w:ascii="宋体" w:hAnsi="宋体" w:cs="仿宋"/>
          <w:sz w:val="24"/>
          <w:szCs w:val="24"/>
          <w:u w:val="single"/>
          <w:lang w:val="en-US" w:eastAsia="zh-CN"/>
        </w:rPr>
        <w:t>采购人或采购代理机构</w:t>
      </w:r>
      <w:r>
        <w:rPr>
          <w:rFonts w:hint="eastAsia" w:ascii="宋体" w:hAnsi="宋体" w:cs="仿宋"/>
          <w:sz w:val="24"/>
          <w:szCs w:val="24"/>
          <w:u w:val="single"/>
          <w:lang w:eastAsia="zh-CN"/>
        </w:rPr>
        <w:t>）</w:t>
      </w:r>
      <w:r>
        <w:rPr>
          <w:rFonts w:hint="eastAsia" w:ascii="宋体" w:hAnsi="宋体" w:cs="仿宋"/>
          <w:sz w:val="24"/>
          <w:szCs w:val="24"/>
        </w:rPr>
        <w:t>：</w:t>
      </w:r>
    </w:p>
    <w:p>
      <w:pPr>
        <w:snapToGrid w:val="0"/>
        <w:spacing w:before="312" w:beforeLines="100" w:line="560" w:lineRule="exact"/>
        <w:ind w:firstLine="480" w:firstLineChars="200"/>
        <w:rPr>
          <w:rFonts w:hint="eastAsia" w:ascii="宋体" w:hAnsi="宋体" w:cs="仿宋"/>
          <w:sz w:val="24"/>
          <w:szCs w:val="24"/>
        </w:rPr>
      </w:pPr>
      <w:r>
        <w:rPr>
          <w:rFonts w:hint="eastAsia" w:ascii="宋体" w:hAnsi="宋体" w:cs="仿宋"/>
          <w:sz w:val="24"/>
          <w:szCs w:val="24"/>
          <w:u w:val="single"/>
        </w:rPr>
        <w:t>（投标人名称）</w:t>
      </w:r>
      <w:r>
        <w:rPr>
          <w:rFonts w:hint="eastAsia" w:ascii="宋体" w:hAnsi="宋体" w:cs="仿宋"/>
          <w:sz w:val="24"/>
          <w:szCs w:val="24"/>
        </w:rPr>
        <w:t>系中华人民共和国合法企业，经营地址</w:t>
      </w:r>
      <w:r>
        <w:rPr>
          <w:rFonts w:hint="eastAsia" w:ascii="宋体" w:hAnsi="宋体" w:cs="仿宋"/>
          <w:sz w:val="24"/>
          <w:szCs w:val="24"/>
          <w:u w:val="single"/>
        </w:rPr>
        <w:t xml:space="preserve">                            </w:t>
      </w:r>
      <w:r>
        <w:rPr>
          <w:rFonts w:hint="eastAsia" w:ascii="宋体" w:hAnsi="宋体" w:cs="仿宋"/>
          <w:sz w:val="24"/>
          <w:szCs w:val="24"/>
        </w:rPr>
        <w:t>。</w:t>
      </w:r>
    </w:p>
    <w:p>
      <w:pPr>
        <w:snapToGrid w:val="0"/>
        <w:spacing w:line="560" w:lineRule="exact"/>
        <w:ind w:firstLine="480" w:firstLineChars="200"/>
        <w:rPr>
          <w:rFonts w:hint="eastAsia" w:ascii="宋体" w:hAnsi="宋体" w:cs="仿宋"/>
          <w:sz w:val="24"/>
          <w:szCs w:val="24"/>
        </w:rPr>
      </w:pPr>
      <w:r>
        <w:rPr>
          <w:rFonts w:hint="eastAsia" w:ascii="宋体" w:hAnsi="宋体" w:cs="仿宋"/>
          <w:sz w:val="24"/>
          <w:szCs w:val="24"/>
        </w:rPr>
        <w:t>我</w:t>
      </w:r>
      <w:r>
        <w:rPr>
          <w:rFonts w:hint="eastAsia" w:ascii="宋体" w:hAnsi="宋体" w:cs="仿宋"/>
          <w:sz w:val="24"/>
          <w:szCs w:val="24"/>
          <w:u w:val="single"/>
        </w:rPr>
        <w:t>（姓名）</w:t>
      </w:r>
      <w:r>
        <w:rPr>
          <w:rFonts w:hint="eastAsia" w:ascii="宋体" w:hAnsi="宋体" w:cs="仿宋"/>
          <w:sz w:val="24"/>
          <w:szCs w:val="24"/>
        </w:rPr>
        <w:t>系</w:t>
      </w:r>
      <w:r>
        <w:rPr>
          <w:rFonts w:hint="eastAsia" w:ascii="宋体" w:hAnsi="宋体" w:cs="仿宋"/>
          <w:sz w:val="24"/>
          <w:szCs w:val="24"/>
          <w:u w:val="single"/>
        </w:rPr>
        <w:t>（投标人名称）</w:t>
      </w:r>
      <w:r>
        <w:rPr>
          <w:rFonts w:hint="eastAsia" w:ascii="宋体" w:hAnsi="宋体" w:cs="仿宋"/>
          <w:sz w:val="24"/>
          <w:szCs w:val="24"/>
        </w:rPr>
        <w:t>的法定代表人，我方愿意参加贵方组织的</w:t>
      </w:r>
      <w:r>
        <w:rPr>
          <w:rFonts w:hint="eastAsia" w:ascii="宋体" w:hAnsi="宋体" w:cs="仿宋"/>
          <w:sz w:val="24"/>
          <w:szCs w:val="24"/>
          <w:u w:val="single"/>
          <w:lang w:val="en-US" w:eastAsia="zh-CN"/>
        </w:rPr>
        <w:t>（项目名称）</w:t>
      </w:r>
      <w:r>
        <w:rPr>
          <w:rFonts w:hint="eastAsia" w:ascii="宋体" w:hAnsi="宋体" w:cs="仿宋"/>
          <w:sz w:val="24"/>
          <w:szCs w:val="24"/>
          <w:u w:val="single"/>
        </w:rPr>
        <w:t>（</w:t>
      </w:r>
      <w:r>
        <w:rPr>
          <w:rFonts w:hint="eastAsia" w:ascii="宋体" w:hAnsi="宋体" w:cs="仿宋"/>
          <w:sz w:val="24"/>
          <w:szCs w:val="24"/>
          <w:u w:val="single"/>
          <w:lang w:val="en-US" w:eastAsia="zh-CN"/>
        </w:rPr>
        <w:t>项目</w:t>
      </w:r>
      <w:r>
        <w:rPr>
          <w:rFonts w:hint="eastAsia" w:ascii="宋体" w:hAnsi="宋体" w:cs="仿宋"/>
          <w:sz w:val="24"/>
          <w:szCs w:val="24"/>
          <w:u w:val="single"/>
        </w:rPr>
        <w:t>编号）</w:t>
      </w:r>
      <w:r>
        <w:rPr>
          <w:rFonts w:hint="eastAsia" w:ascii="宋体" w:hAnsi="宋体" w:cs="仿宋"/>
          <w:sz w:val="24"/>
          <w:szCs w:val="24"/>
        </w:rPr>
        <w:t>的投标，为此，我方就本次投标有关事项郑重声明如下：</w:t>
      </w:r>
    </w:p>
    <w:p>
      <w:pPr>
        <w:snapToGrid w:val="0"/>
        <w:spacing w:line="560" w:lineRule="exact"/>
        <w:ind w:firstLine="480" w:firstLineChars="200"/>
        <w:rPr>
          <w:rFonts w:hint="eastAsia" w:ascii="宋体" w:hAnsi="宋体" w:cs="仿宋"/>
          <w:sz w:val="24"/>
          <w:szCs w:val="24"/>
        </w:rPr>
      </w:pPr>
      <w:r>
        <w:rPr>
          <w:rFonts w:hint="eastAsia" w:ascii="宋体" w:hAnsi="宋体" w:cs="仿宋"/>
          <w:sz w:val="24"/>
          <w:szCs w:val="24"/>
        </w:rPr>
        <w:t>1、我方已详细审查全部招标文件，同意招标文件的各项要求。</w:t>
      </w:r>
    </w:p>
    <w:p>
      <w:pPr>
        <w:snapToGrid w:val="0"/>
        <w:spacing w:line="560" w:lineRule="exact"/>
        <w:ind w:firstLine="480" w:firstLineChars="200"/>
        <w:rPr>
          <w:rFonts w:hint="eastAsia" w:ascii="宋体" w:hAnsi="宋体" w:cs="仿宋"/>
          <w:sz w:val="24"/>
          <w:szCs w:val="24"/>
        </w:rPr>
      </w:pPr>
      <w:r>
        <w:rPr>
          <w:rFonts w:hint="eastAsia" w:ascii="宋体" w:hAnsi="宋体" w:cs="仿宋"/>
          <w:sz w:val="24"/>
          <w:szCs w:val="24"/>
        </w:rPr>
        <w:t>2、我方向贵方提交的所有投标文件、资料都是准确的和真实的。</w:t>
      </w:r>
    </w:p>
    <w:p>
      <w:pPr>
        <w:snapToGrid w:val="0"/>
        <w:spacing w:line="560" w:lineRule="exact"/>
        <w:ind w:firstLine="480" w:firstLineChars="200"/>
        <w:rPr>
          <w:rFonts w:hint="eastAsia" w:ascii="宋体" w:hAnsi="宋体" w:cs="仿宋"/>
          <w:sz w:val="24"/>
          <w:szCs w:val="24"/>
        </w:rPr>
      </w:pPr>
      <w:r>
        <w:rPr>
          <w:rFonts w:hint="eastAsia" w:ascii="宋体" w:hAnsi="宋体" w:cs="仿宋"/>
          <w:sz w:val="24"/>
          <w:szCs w:val="24"/>
        </w:rPr>
        <w:t>3、若中标，我方将按招标文件规定履行合同责任和义务。</w:t>
      </w:r>
    </w:p>
    <w:p>
      <w:pPr>
        <w:snapToGrid w:val="0"/>
        <w:spacing w:line="560" w:lineRule="exact"/>
        <w:ind w:firstLine="480" w:firstLineChars="200"/>
        <w:rPr>
          <w:rFonts w:hint="eastAsia" w:ascii="宋体" w:hAnsi="宋体" w:cs="仿宋"/>
          <w:sz w:val="24"/>
          <w:szCs w:val="24"/>
        </w:rPr>
      </w:pPr>
      <w:r>
        <w:rPr>
          <w:rFonts w:hint="eastAsia" w:ascii="宋体" w:hAnsi="宋体" w:cs="仿宋"/>
          <w:sz w:val="24"/>
          <w:szCs w:val="24"/>
          <w:lang w:val="en-US" w:eastAsia="zh-CN"/>
        </w:rPr>
        <w:t>4</w:t>
      </w:r>
      <w:r>
        <w:rPr>
          <w:rFonts w:hint="eastAsia" w:ascii="宋体" w:hAnsi="宋体" w:cs="仿宋"/>
          <w:sz w:val="24"/>
          <w:szCs w:val="24"/>
        </w:rPr>
        <w:t>、投标文件自开标日起有效期为</w:t>
      </w:r>
      <w:bookmarkStart w:id="57" w:name="PO_3000000033_PM046_1"/>
      <w:r>
        <w:rPr>
          <w:rFonts w:ascii="宋体" w:hAnsi="宋体" w:cs="仿宋"/>
          <w:sz w:val="24"/>
          <w:szCs w:val="24"/>
        </w:rPr>
        <w:t>90日历天</w:t>
      </w:r>
      <w:bookmarkEnd w:id="57"/>
      <w:r>
        <w:rPr>
          <w:rFonts w:hint="eastAsia" w:ascii="宋体" w:hAnsi="宋体" w:cs="仿宋"/>
          <w:sz w:val="24"/>
          <w:szCs w:val="24"/>
        </w:rPr>
        <w:t>。</w:t>
      </w:r>
    </w:p>
    <w:p>
      <w:pPr>
        <w:snapToGrid w:val="0"/>
        <w:spacing w:line="560" w:lineRule="exact"/>
        <w:ind w:firstLine="472" w:firstLineChars="196"/>
        <w:jc w:val="left"/>
        <w:rPr>
          <w:rFonts w:hint="eastAsia" w:ascii="宋体" w:hAnsi="宋体" w:cs="仿宋"/>
          <w:b/>
          <w:sz w:val="24"/>
          <w:szCs w:val="24"/>
        </w:rPr>
      </w:pPr>
      <w:r>
        <w:rPr>
          <w:rFonts w:hint="eastAsia" w:ascii="宋体" w:hAnsi="宋体" w:cs="仿宋"/>
          <w:b/>
          <w:sz w:val="24"/>
          <w:szCs w:val="24"/>
          <w:lang w:val="en-US" w:eastAsia="zh-CN"/>
        </w:rPr>
        <w:t>5</w:t>
      </w:r>
      <w:r>
        <w:rPr>
          <w:rFonts w:hint="eastAsia" w:ascii="宋体" w:hAnsi="宋体" w:cs="仿宋"/>
          <w:b/>
          <w:sz w:val="24"/>
          <w:szCs w:val="24"/>
        </w:rPr>
        <w:t>、我方参与本项目前3年内的经营活动中没有重大违法记录；</w:t>
      </w:r>
    </w:p>
    <w:p>
      <w:pPr>
        <w:snapToGrid w:val="0"/>
        <w:spacing w:line="560" w:lineRule="exact"/>
        <w:ind w:firstLine="480" w:firstLineChars="200"/>
        <w:rPr>
          <w:rFonts w:hint="eastAsia" w:ascii="宋体" w:hAnsi="宋体" w:cs="仿宋"/>
          <w:sz w:val="24"/>
          <w:szCs w:val="24"/>
        </w:rPr>
      </w:pPr>
      <w:r>
        <w:rPr>
          <w:rFonts w:hint="eastAsia" w:ascii="宋体" w:hAnsi="宋体" w:cs="仿宋"/>
          <w:sz w:val="24"/>
          <w:szCs w:val="24"/>
          <w:lang w:val="en-US" w:eastAsia="zh-CN"/>
        </w:rPr>
        <w:t>6</w:t>
      </w:r>
      <w:r>
        <w:rPr>
          <w:rFonts w:hint="eastAsia" w:ascii="宋体" w:hAnsi="宋体" w:cs="仿宋"/>
          <w:sz w:val="24"/>
          <w:szCs w:val="24"/>
        </w:rPr>
        <w:t>、我方通过“信用中国”网站（www.creditchina.gov.cn）、中国政府采购网（www.ccgp.gov.cn）查询，未被列入失信被执行人、重大税收违法案件当事人名单、政府采购严重违法失信行为记录名单。</w:t>
      </w:r>
    </w:p>
    <w:p>
      <w:pPr>
        <w:snapToGrid w:val="0"/>
        <w:spacing w:line="560" w:lineRule="exact"/>
        <w:ind w:firstLine="480" w:firstLineChars="200"/>
        <w:rPr>
          <w:rFonts w:hint="eastAsia" w:ascii="宋体" w:hAnsi="宋体" w:cs="仿宋"/>
          <w:sz w:val="24"/>
          <w:szCs w:val="24"/>
        </w:rPr>
      </w:pPr>
      <w:r>
        <w:rPr>
          <w:rFonts w:hint="eastAsia" w:ascii="宋体" w:hAnsi="宋体" w:eastAsia="宋体" w:cs="仿宋"/>
          <w:sz w:val="24"/>
          <w:szCs w:val="24"/>
          <w:lang w:val="en-US" w:eastAsia="zh-CN"/>
        </w:rPr>
        <w:t>7、</w:t>
      </w:r>
      <w:r>
        <w:rPr>
          <w:rFonts w:hint="eastAsia" w:ascii="宋体" w:hAnsi="宋体" w:cs="仿宋"/>
          <w:sz w:val="24"/>
          <w:szCs w:val="24"/>
        </w:rPr>
        <w:t>以上事项如有虚假或隐瞒，我方愿意承担一切后果，并不再寻求任何旨在减轻或免除法律责任的辩解。</w:t>
      </w:r>
    </w:p>
    <w:p>
      <w:pPr>
        <w:snapToGrid w:val="0"/>
        <w:spacing w:line="520" w:lineRule="exact"/>
        <w:jc w:val="right"/>
        <w:rPr>
          <w:rFonts w:hint="eastAsia" w:ascii="宋体" w:hAnsi="宋体" w:cs="仿宋"/>
          <w:sz w:val="24"/>
          <w:szCs w:val="24"/>
        </w:rPr>
      </w:pPr>
    </w:p>
    <w:p>
      <w:pPr>
        <w:snapToGrid w:val="0"/>
        <w:spacing w:line="520" w:lineRule="exact"/>
        <w:jc w:val="right"/>
        <w:rPr>
          <w:rFonts w:hint="eastAsia" w:ascii="宋体" w:hAnsi="宋体" w:cs="仿宋"/>
          <w:sz w:val="24"/>
          <w:szCs w:val="24"/>
          <w:u w:val="single"/>
        </w:rPr>
      </w:pPr>
      <w:r>
        <w:rPr>
          <w:rFonts w:hint="eastAsia" w:ascii="宋体" w:hAnsi="宋体" w:cs="仿宋"/>
          <w:sz w:val="24"/>
          <w:szCs w:val="24"/>
        </w:rPr>
        <w:t xml:space="preserve">法定代表人（负责人）：（法定代表人签字或电子印章）：  </w:t>
      </w:r>
      <w:r>
        <w:rPr>
          <w:rFonts w:hint="eastAsia" w:ascii="宋体" w:hAnsi="宋体" w:cs="仿宋"/>
          <w:sz w:val="24"/>
          <w:szCs w:val="24"/>
          <w:u w:val="single"/>
        </w:rPr>
        <w:t xml:space="preserve">      </w:t>
      </w:r>
    </w:p>
    <w:p>
      <w:pPr>
        <w:pBdr>
          <w:top w:val="none" w:color="auto" w:sz="0" w:space="1"/>
          <w:left w:val="none" w:color="auto" w:sz="0" w:space="4"/>
          <w:bottom w:val="none" w:color="auto" w:sz="0" w:space="1"/>
          <w:right w:val="none" w:color="auto" w:sz="0" w:space="4"/>
        </w:pBdr>
        <w:spacing w:line="520" w:lineRule="exact"/>
        <w:jc w:val="right"/>
        <w:rPr>
          <w:rFonts w:hint="eastAsia" w:ascii="宋体" w:hAnsi="宋体" w:cs="仿宋"/>
          <w:sz w:val="24"/>
          <w:szCs w:val="24"/>
        </w:rPr>
      </w:pPr>
      <w:r>
        <w:rPr>
          <w:rFonts w:hint="eastAsia" w:ascii="宋体" w:hAnsi="宋体" w:cs="仿宋"/>
          <w:sz w:val="24"/>
          <w:szCs w:val="24"/>
        </w:rPr>
        <w:t>投标人</w:t>
      </w:r>
      <w:r>
        <w:rPr>
          <w:rFonts w:hint="eastAsia" w:ascii="宋体" w:hAnsi="宋体"/>
          <w:sz w:val="24"/>
          <w:szCs w:val="24"/>
        </w:rPr>
        <w:t>（电子印章）</w:t>
      </w:r>
      <w:r>
        <w:rPr>
          <w:rFonts w:hint="eastAsia" w:ascii="宋体" w:hAnsi="宋体" w:cs="仿宋"/>
          <w:sz w:val="24"/>
          <w:szCs w:val="24"/>
        </w:rPr>
        <w:t>：</w:t>
      </w:r>
      <w:r>
        <w:rPr>
          <w:rFonts w:hint="eastAsia" w:ascii="宋体" w:hAnsi="宋体" w:cs="仿宋"/>
          <w:sz w:val="24"/>
          <w:szCs w:val="24"/>
          <w:u w:val="single"/>
        </w:rPr>
        <w:t xml:space="preserve">             </w:t>
      </w:r>
      <w:r>
        <w:rPr>
          <w:rFonts w:hint="eastAsia" w:ascii="宋体" w:hAnsi="宋体" w:cs="仿宋"/>
          <w:sz w:val="24"/>
          <w:szCs w:val="24"/>
        </w:rPr>
        <w:t xml:space="preserve"> </w:t>
      </w:r>
    </w:p>
    <w:p>
      <w:pPr>
        <w:pBdr>
          <w:top w:val="none" w:color="auto" w:sz="0" w:space="1"/>
          <w:left w:val="none" w:color="auto" w:sz="0" w:space="4"/>
          <w:bottom w:val="none" w:color="auto" w:sz="0" w:space="1"/>
          <w:right w:val="none" w:color="auto" w:sz="0" w:space="4"/>
        </w:pBdr>
        <w:spacing w:line="520" w:lineRule="exact"/>
        <w:jc w:val="right"/>
        <w:rPr>
          <w:rFonts w:hint="eastAsia" w:ascii="宋体" w:hAnsi="宋体" w:cs="仿宋"/>
          <w:sz w:val="24"/>
          <w:szCs w:val="24"/>
        </w:rPr>
      </w:pPr>
      <w:r>
        <w:rPr>
          <w:rFonts w:hint="eastAsia" w:ascii="宋体" w:hAnsi="宋体" w:cs="仿宋"/>
          <w:sz w:val="24"/>
          <w:szCs w:val="24"/>
        </w:rPr>
        <w:t>日 期：</w:t>
      </w:r>
      <w:r>
        <w:rPr>
          <w:rFonts w:hint="eastAsia" w:ascii="宋体" w:hAnsi="宋体" w:cs="仿宋"/>
          <w:sz w:val="24"/>
          <w:szCs w:val="24"/>
          <w:u w:val="single"/>
        </w:rPr>
        <w:t xml:space="preserve">    </w:t>
      </w:r>
    </w:p>
    <w:p>
      <w:pPr>
        <w:pStyle w:val="4"/>
        <w:pageBreakBefore/>
        <w:numPr>
          <w:ilvl w:val="0"/>
          <w:numId w:val="7"/>
        </w:numPr>
        <w:spacing w:line="415" w:lineRule="auto"/>
        <w:rPr>
          <w:rFonts w:hint="eastAsia" w:ascii="宋体" w:hAnsi="宋体" w:cs="仿宋"/>
          <w:b w:val="0"/>
          <w:sz w:val="24"/>
          <w:szCs w:val="24"/>
        </w:rPr>
      </w:pPr>
      <w:r>
        <w:rPr>
          <w:rFonts w:hint="eastAsia" w:ascii="宋体" w:hAnsi="宋体" w:cs="仿宋"/>
          <w:b w:val="0"/>
          <w:sz w:val="24"/>
          <w:szCs w:val="24"/>
        </w:rPr>
        <w:t>具有独立承担民事责任的能力</w:t>
      </w:r>
    </w:p>
    <w:p>
      <w:pPr>
        <w:pBdr>
          <w:top w:val="none" w:color="auto" w:sz="0" w:space="1"/>
          <w:left w:val="none" w:color="auto" w:sz="0" w:space="4"/>
          <w:bottom w:val="none" w:color="auto" w:sz="0" w:space="1"/>
          <w:right w:val="none" w:color="auto" w:sz="0" w:space="4"/>
        </w:pBdr>
        <w:spacing w:before="312" w:beforeLines="100" w:after="312" w:afterLines="100" w:line="560" w:lineRule="exact"/>
        <w:ind w:left="642" w:hanging="562" w:hangingChars="200"/>
        <w:jc w:val="center"/>
        <w:rPr>
          <w:rFonts w:hint="eastAsia" w:ascii="宋体" w:hAnsi="宋体" w:cs="仿宋"/>
          <w:b/>
          <w:bCs/>
          <w:spacing w:val="20"/>
          <w:sz w:val="24"/>
          <w:szCs w:val="24"/>
          <w:lang w:eastAsia="zh-CN"/>
        </w:rPr>
      </w:pPr>
      <w:r>
        <w:rPr>
          <w:rFonts w:hint="eastAsia" w:ascii="宋体" w:hAnsi="宋体" w:cs="仿宋"/>
          <w:b/>
          <w:bCs/>
          <w:spacing w:val="20"/>
          <w:sz w:val="24"/>
          <w:szCs w:val="24"/>
        </w:rPr>
        <w:t>独立承担民事责任的能力</w:t>
      </w:r>
      <w:r>
        <w:rPr>
          <w:rFonts w:hint="eastAsia" w:ascii="宋体" w:hAnsi="宋体" w:cs="仿宋"/>
          <w:b/>
          <w:bCs/>
          <w:spacing w:val="20"/>
          <w:sz w:val="24"/>
          <w:szCs w:val="24"/>
          <w:lang w:val="en-US" w:eastAsia="zh-CN"/>
        </w:rPr>
        <w:t>的信用</w:t>
      </w:r>
      <w:r>
        <w:rPr>
          <w:rFonts w:hint="eastAsia" w:ascii="宋体" w:hAnsi="宋体" w:cs="仿宋"/>
          <w:b/>
          <w:bCs/>
          <w:spacing w:val="20"/>
          <w:sz w:val="24"/>
          <w:szCs w:val="24"/>
          <w:lang w:eastAsia="zh-CN"/>
        </w:rPr>
        <w:t>承诺</w:t>
      </w:r>
      <w:r>
        <w:rPr>
          <w:rFonts w:hint="eastAsia" w:ascii="宋体" w:hAnsi="宋体" w:cs="仿宋"/>
          <w:b/>
          <w:bCs/>
          <w:spacing w:val="20"/>
          <w:sz w:val="24"/>
          <w:szCs w:val="24"/>
          <w:lang w:val="en-US" w:eastAsia="zh-CN"/>
        </w:rPr>
        <w:t>书</w:t>
      </w:r>
    </w:p>
    <w:p>
      <w:pPr>
        <w:adjustRightInd w:val="0"/>
        <w:snapToGrid w:val="0"/>
        <w:spacing w:line="560" w:lineRule="exact"/>
        <w:rPr>
          <w:rFonts w:ascii="宋体" w:hAnsi="宋体"/>
          <w:bCs/>
          <w:sz w:val="24"/>
          <w:szCs w:val="24"/>
        </w:rPr>
      </w:pPr>
    </w:p>
    <w:p>
      <w:pPr>
        <w:adjustRightInd w:val="0"/>
        <w:snapToGrid w:val="0"/>
        <w:spacing w:line="560" w:lineRule="exact"/>
        <w:rPr>
          <w:rFonts w:ascii="宋体" w:hAnsi="宋体"/>
          <w:bCs/>
          <w:sz w:val="24"/>
          <w:szCs w:val="24"/>
        </w:rPr>
      </w:pPr>
      <w:r>
        <w:rPr>
          <w:rFonts w:ascii="宋体" w:hAnsi="宋体"/>
          <w:bCs/>
          <w:sz w:val="24"/>
          <w:szCs w:val="24"/>
        </w:rPr>
        <w:t>致：</w:t>
      </w:r>
      <w:r>
        <w:rPr>
          <w:rFonts w:hint="eastAsia" w:ascii="宋体" w:hAnsi="宋体" w:cs="仿宋"/>
          <w:sz w:val="24"/>
          <w:szCs w:val="24"/>
          <w:u w:val="single"/>
          <w:lang w:eastAsia="zh-CN"/>
        </w:rPr>
        <w:t>（</w:t>
      </w:r>
      <w:r>
        <w:rPr>
          <w:rFonts w:hint="eastAsia" w:ascii="宋体" w:hAnsi="宋体" w:cs="仿宋"/>
          <w:sz w:val="24"/>
          <w:szCs w:val="24"/>
          <w:u w:val="single"/>
          <w:lang w:val="en-US" w:eastAsia="zh-CN"/>
        </w:rPr>
        <w:t>采购人或采购代理机构</w:t>
      </w:r>
      <w:r>
        <w:rPr>
          <w:rFonts w:hint="eastAsia" w:ascii="宋体" w:hAnsi="宋体" w:cs="仿宋"/>
          <w:sz w:val="24"/>
          <w:szCs w:val="24"/>
          <w:u w:val="single"/>
          <w:lang w:eastAsia="zh-CN"/>
        </w:rPr>
        <w:t>）</w:t>
      </w:r>
    </w:p>
    <w:p>
      <w:pPr>
        <w:spacing w:before="312" w:beforeLines="100" w:line="560" w:lineRule="exact"/>
        <w:ind w:firstLine="480" w:firstLineChars="200"/>
        <w:rPr>
          <w:rFonts w:ascii="宋体" w:hAnsi="宋体"/>
          <w:bCs/>
          <w:sz w:val="24"/>
          <w:szCs w:val="24"/>
        </w:rPr>
      </w:pPr>
      <w:r>
        <w:rPr>
          <w:rFonts w:hint="eastAsia" w:ascii="宋体" w:hAnsi="宋体"/>
          <w:bCs/>
          <w:sz w:val="24"/>
          <w:szCs w:val="24"/>
        </w:rPr>
        <w:t>我方参加</w:t>
      </w:r>
      <w:r>
        <w:rPr>
          <w:rFonts w:hint="eastAsia" w:ascii="宋体" w:hAnsi="宋体"/>
          <w:bCs/>
          <w:sz w:val="24"/>
          <w:szCs w:val="24"/>
          <w:u w:val="single"/>
        </w:rPr>
        <w:t xml:space="preserve"> </w:t>
      </w:r>
      <w:r>
        <w:rPr>
          <w:rFonts w:ascii="宋体" w:hAnsi="宋体"/>
          <w:bCs/>
          <w:sz w:val="24"/>
          <w:szCs w:val="24"/>
          <w:u w:val="single"/>
        </w:rPr>
        <w:t xml:space="preserve">                                  </w:t>
      </w:r>
      <w:r>
        <w:rPr>
          <w:rFonts w:hint="eastAsia" w:ascii="宋体" w:hAnsi="宋体"/>
          <w:bCs/>
          <w:sz w:val="24"/>
          <w:szCs w:val="24"/>
        </w:rPr>
        <w:t>的政府采购活动，依据招标文件相关规定，郑重承诺：我方具有独立承担民事责任的能力，符合本项目招标文件规定的投标人资格要求，如中标，我方将按我方投标文件承诺，保证合同顺利履行。如有虚假或隐瞒，采购人可取消我方任何资格（投标</w:t>
      </w:r>
      <w:r>
        <w:rPr>
          <w:rFonts w:ascii="宋体" w:hAnsi="宋体"/>
          <w:bCs/>
          <w:sz w:val="24"/>
          <w:szCs w:val="24"/>
        </w:rPr>
        <w:t>/</w:t>
      </w:r>
      <w:r>
        <w:rPr>
          <w:rFonts w:hint="eastAsia" w:ascii="宋体" w:hAnsi="宋体"/>
          <w:bCs/>
          <w:sz w:val="24"/>
          <w:szCs w:val="24"/>
        </w:rPr>
        <w:t>谈判</w:t>
      </w:r>
      <w:r>
        <w:rPr>
          <w:rFonts w:ascii="宋体" w:hAnsi="宋体"/>
          <w:bCs/>
          <w:sz w:val="24"/>
          <w:szCs w:val="24"/>
        </w:rPr>
        <w:t>/</w:t>
      </w:r>
      <w:r>
        <w:rPr>
          <w:rFonts w:hint="eastAsia" w:ascii="宋体" w:hAnsi="宋体"/>
          <w:bCs/>
          <w:sz w:val="24"/>
          <w:szCs w:val="24"/>
        </w:rPr>
        <w:t>中标（成交）</w:t>
      </w:r>
      <w:r>
        <w:rPr>
          <w:rFonts w:ascii="宋体" w:hAnsi="宋体"/>
          <w:bCs/>
          <w:sz w:val="24"/>
          <w:szCs w:val="24"/>
        </w:rPr>
        <w:t>/</w:t>
      </w:r>
      <w:r>
        <w:rPr>
          <w:rFonts w:hint="eastAsia" w:ascii="宋体" w:hAnsi="宋体"/>
          <w:bCs/>
          <w:sz w:val="24"/>
          <w:szCs w:val="24"/>
        </w:rPr>
        <w:t>签订合同），我方对此无任何异议，并愿意承担一切后果和责任。</w:t>
      </w:r>
    </w:p>
    <w:p>
      <w:pPr>
        <w:spacing w:line="560" w:lineRule="exact"/>
        <w:ind w:firstLine="480" w:firstLineChars="200"/>
        <w:rPr>
          <w:rFonts w:hint="eastAsia" w:ascii="宋体" w:hAnsi="宋体"/>
          <w:bCs/>
          <w:sz w:val="24"/>
          <w:szCs w:val="24"/>
        </w:rPr>
      </w:pPr>
      <w:r>
        <w:rPr>
          <w:rFonts w:hint="eastAsia" w:ascii="宋体" w:hAnsi="宋体"/>
          <w:bCs/>
          <w:sz w:val="24"/>
          <w:szCs w:val="24"/>
        </w:rPr>
        <w:t>特此承诺。</w:t>
      </w:r>
    </w:p>
    <w:p>
      <w:pPr>
        <w:spacing w:before="312" w:beforeLines="100" w:line="560" w:lineRule="exact"/>
        <w:jc w:val="right"/>
        <w:rPr>
          <w:rFonts w:ascii="宋体" w:hAnsi="宋体"/>
          <w:sz w:val="24"/>
          <w:szCs w:val="24"/>
          <w:u w:val="single"/>
        </w:rPr>
      </w:pPr>
      <w:r>
        <w:rPr>
          <w:rFonts w:hint="eastAsia" w:ascii="宋体" w:hAnsi="宋体"/>
          <w:sz w:val="24"/>
          <w:szCs w:val="24"/>
        </w:rPr>
        <w:t>投标人（电子印章）：</w:t>
      </w:r>
    </w:p>
    <w:p>
      <w:pPr>
        <w:spacing w:line="560" w:lineRule="exact"/>
        <w:jc w:val="right"/>
        <w:rPr>
          <w:rFonts w:hint="eastAsia" w:ascii="宋体" w:hAnsi="宋体"/>
          <w:sz w:val="24"/>
          <w:szCs w:val="24"/>
        </w:rPr>
      </w:pPr>
      <w:r>
        <w:rPr>
          <w:rFonts w:hint="eastAsia" w:ascii="宋体" w:hAnsi="宋体"/>
          <w:sz w:val="24"/>
          <w:szCs w:val="24"/>
        </w:rPr>
        <w:t xml:space="preserve"> 年    月   日</w:t>
      </w:r>
    </w:p>
    <w:p>
      <w:pPr>
        <w:numPr>
          <w:ilvl w:val="0"/>
          <w:numId w:val="0"/>
        </w:numPr>
        <w:rPr>
          <w:rFonts w:hint="eastAsia"/>
          <w:sz w:val="24"/>
          <w:szCs w:val="24"/>
        </w:rPr>
      </w:pPr>
    </w:p>
    <w:p>
      <w:pPr>
        <w:pBdr>
          <w:top w:val="none" w:color="auto" w:sz="0" w:space="1"/>
          <w:left w:val="none" w:color="auto" w:sz="0" w:space="4"/>
          <w:bottom w:val="none" w:color="auto" w:sz="0" w:space="1"/>
          <w:right w:val="none" w:color="auto" w:sz="0" w:space="4"/>
        </w:pBdr>
        <w:spacing w:line="560" w:lineRule="exact"/>
        <w:ind w:firstLine="480" w:firstLineChars="200"/>
        <w:rPr>
          <w:rFonts w:hint="eastAsia" w:ascii="宋体" w:hAnsi="宋体" w:cs="仿宋"/>
          <w:sz w:val="24"/>
          <w:szCs w:val="24"/>
        </w:rPr>
      </w:pPr>
      <w:r>
        <w:rPr>
          <w:rFonts w:hint="eastAsia" w:ascii="宋体" w:hAnsi="宋体" w:cs="仿宋"/>
          <w:sz w:val="24"/>
          <w:szCs w:val="24"/>
          <w:lang w:eastAsia="zh-CN"/>
        </w:rPr>
        <w:t>注：</w:t>
      </w:r>
      <w:r>
        <w:rPr>
          <w:rFonts w:hint="eastAsia" w:ascii="宋体" w:hAnsi="宋体" w:cs="仿宋"/>
          <w:sz w:val="24"/>
          <w:szCs w:val="24"/>
        </w:rPr>
        <w:t>提供投标人有效的营业执照，或事业单位法人证书，或自然人身份证明，或其他非企业组织证明独立承担民事责任能力的文件扫描件；（扫描件）</w:t>
      </w:r>
    </w:p>
    <w:p>
      <w:pPr>
        <w:pStyle w:val="4"/>
        <w:pageBreakBefore/>
        <w:spacing w:line="415" w:lineRule="auto"/>
        <w:rPr>
          <w:rFonts w:hint="eastAsia" w:ascii="宋体" w:hAnsi="宋体" w:cs="仿宋"/>
          <w:b w:val="0"/>
          <w:sz w:val="24"/>
          <w:szCs w:val="24"/>
        </w:rPr>
      </w:pPr>
      <w:r>
        <w:rPr>
          <w:rFonts w:hint="eastAsia" w:ascii="宋体" w:hAnsi="宋体" w:cs="仿宋"/>
          <w:b w:val="0"/>
          <w:sz w:val="24"/>
          <w:szCs w:val="24"/>
        </w:rPr>
        <w:t>（四）具有良好的商业信誉和健全的财务会计制度</w:t>
      </w:r>
    </w:p>
    <w:p>
      <w:pPr>
        <w:pBdr>
          <w:top w:val="none" w:color="auto" w:sz="0" w:space="1"/>
          <w:left w:val="none" w:color="auto" w:sz="0" w:space="4"/>
          <w:bottom w:val="none" w:color="auto" w:sz="0" w:space="1"/>
          <w:right w:val="none" w:color="auto" w:sz="0" w:space="4"/>
        </w:pBdr>
        <w:spacing w:before="312" w:beforeLines="100" w:after="312" w:afterLines="100" w:line="560" w:lineRule="exact"/>
        <w:ind w:left="642" w:hanging="562" w:hangingChars="200"/>
        <w:jc w:val="center"/>
        <w:rPr>
          <w:rFonts w:hint="eastAsia" w:ascii="宋体" w:hAnsi="宋体" w:cs="仿宋"/>
          <w:b/>
          <w:bCs/>
          <w:spacing w:val="20"/>
          <w:sz w:val="24"/>
          <w:szCs w:val="24"/>
        </w:rPr>
      </w:pPr>
      <w:r>
        <w:rPr>
          <w:rFonts w:hint="eastAsia" w:ascii="宋体" w:hAnsi="宋体" w:cs="仿宋"/>
          <w:b/>
          <w:bCs/>
          <w:spacing w:val="20"/>
          <w:sz w:val="24"/>
          <w:szCs w:val="24"/>
        </w:rPr>
        <w:t>具有良好的商业信誉和健全的财务会计制度的</w:t>
      </w:r>
      <w:r>
        <w:rPr>
          <w:rFonts w:hint="eastAsia" w:ascii="宋体" w:hAnsi="宋体" w:cs="仿宋"/>
          <w:b/>
          <w:bCs/>
          <w:spacing w:val="20"/>
          <w:sz w:val="24"/>
          <w:szCs w:val="24"/>
          <w:lang w:val="en-US" w:eastAsia="zh-CN"/>
        </w:rPr>
        <w:t>信用</w:t>
      </w:r>
      <w:r>
        <w:rPr>
          <w:rFonts w:hint="eastAsia" w:ascii="宋体" w:hAnsi="宋体" w:cs="仿宋"/>
          <w:b/>
          <w:bCs/>
          <w:spacing w:val="20"/>
          <w:sz w:val="24"/>
          <w:szCs w:val="24"/>
          <w:lang w:eastAsia="zh-CN"/>
        </w:rPr>
        <w:t>承诺</w:t>
      </w:r>
      <w:r>
        <w:rPr>
          <w:rFonts w:hint="eastAsia" w:ascii="宋体" w:hAnsi="宋体" w:cs="仿宋"/>
          <w:b/>
          <w:bCs/>
          <w:spacing w:val="20"/>
          <w:sz w:val="24"/>
          <w:szCs w:val="24"/>
          <w:lang w:val="en-US" w:eastAsia="zh-CN"/>
        </w:rPr>
        <w:t>书</w:t>
      </w:r>
    </w:p>
    <w:p>
      <w:pPr>
        <w:adjustRightInd w:val="0"/>
        <w:snapToGrid w:val="0"/>
        <w:spacing w:line="560" w:lineRule="exact"/>
        <w:rPr>
          <w:rFonts w:ascii="宋体" w:hAnsi="宋体"/>
          <w:bCs/>
          <w:sz w:val="24"/>
          <w:szCs w:val="24"/>
        </w:rPr>
      </w:pPr>
      <w:r>
        <w:rPr>
          <w:rFonts w:ascii="宋体" w:hAnsi="宋体"/>
          <w:bCs/>
          <w:sz w:val="24"/>
          <w:szCs w:val="24"/>
        </w:rPr>
        <w:t>致：</w:t>
      </w:r>
      <w:r>
        <w:rPr>
          <w:rFonts w:hint="eastAsia" w:ascii="宋体" w:hAnsi="宋体" w:cs="仿宋"/>
          <w:sz w:val="24"/>
          <w:szCs w:val="24"/>
          <w:u w:val="single"/>
          <w:lang w:eastAsia="zh-CN"/>
        </w:rPr>
        <w:t>（</w:t>
      </w:r>
      <w:r>
        <w:rPr>
          <w:rFonts w:hint="eastAsia" w:ascii="宋体" w:hAnsi="宋体" w:cs="仿宋"/>
          <w:sz w:val="24"/>
          <w:szCs w:val="24"/>
          <w:u w:val="single"/>
          <w:lang w:val="en-US" w:eastAsia="zh-CN"/>
        </w:rPr>
        <w:t>采购人或采购代理机构</w:t>
      </w:r>
      <w:r>
        <w:rPr>
          <w:rFonts w:hint="eastAsia" w:ascii="宋体" w:hAnsi="宋体" w:cs="仿宋"/>
          <w:sz w:val="24"/>
          <w:szCs w:val="24"/>
          <w:u w:val="single"/>
          <w:lang w:eastAsia="zh-CN"/>
        </w:rPr>
        <w:t>）</w:t>
      </w:r>
    </w:p>
    <w:p>
      <w:pPr>
        <w:spacing w:before="312" w:beforeLines="100" w:line="560" w:lineRule="exact"/>
        <w:ind w:firstLine="480" w:firstLineChars="200"/>
        <w:rPr>
          <w:rFonts w:ascii="宋体" w:hAnsi="宋体"/>
          <w:bCs/>
          <w:sz w:val="24"/>
          <w:szCs w:val="24"/>
        </w:rPr>
      </w:pPr>
      <w:r>
        <w:rPr>
          <w:rFonts w:hint="eastAsia" w:ascii="宋体" w:hAnsi="宋体"/>
          <w:bCs/>
          <w:sz w:val="24"/>
          <w:szCs w:val="24"/>
        </w:rPr>
        <w:t>我方参加</w:t>
      </w:r>
      <w:r>
        <w:rPr>
          <w:rFonts w:hint="eastAsia" w:ascii="宋体" w:hAnsi="宋体"/>
          <w:bCs/>
          <w:sz w:val="24"/>
          <w:szCs w:val="24"/>
          <w:u w:val="single"/>
        </w:rPr>
        <w:t xml:space="preserve"> </w:t>
      </w:r>
      <w:r>
        <w:rPr>
          <w:rFonts w:ascii="宋体" w:hAnsi="宋体"/>
          <w:bCs/>
          <w:sz w:val="24"/>
          <w:szCs w:val="24"/>
          <w:u w:val="single"/>
        </w:rPr>
        <w:t xml:space="preserve">                                  </w:t>
      </w:r>
      <w:r>
        <w:rPr>
          <w:rFonts w:hint="eastAsia" w:ascii="宋体" w:hAnsi="宋体"/>
          <w:bCs/>
          <w:sz w:val="24"/>
          <w:szCs w:val="24"/>
        </w:rPr>
        <w:t>的政府采购活动，依据招标文件相关规定，郑重承诺：我方具有良好的商业信誉和健全的财务会计制度，符合本项目招标文件规定的投标人资格要求，如中标，我方将按我方投标文件承诺，保证合同顺利履行。如有虚假或隐瞒，采购人可取消我方任何资格（投标</w:t>
      </w:r>
      <w:r>
        <w:rPr>
          <w:rFonts w:ascii="宋体" w:hAnsi="宋体"/>
          <w:bCs/>
          <w:sz w:val="24"/>
          <w:szCs w:val="24"/>
        </w:rPr>
        <w:t>/</w:t>
      </w:r>
      <w:r>
        <w:rPr>
          <w:rFonts w:hint="eastAsia" w:ascii="宋体" w:hAnsi="宋体"/>
          <w:bCs/>
          <w:sz w:val="24"/>
          <w:szCs w:val="24"/>
        </w:rPr>
        <w:t>谈判</w:t>
      </w:r>
      <w:r>
        <w:rPr>
          <w:rFonts w:ascii="宋体" w:hAnsi="宋体"/>
          <w:bCs/>
          <w:sz w:val="24"/>
          <w:szCs w:val="24"/>
        </w:rPr>
        <w:t>/</w:t>
      </w:r>
      <w:r>
        <w:rPr>
          <w:rFonts w:hint="eastAsia" w:ascii="宋体" w:hAnsi="宋体"/>
          <w:bCs/>
          <w:sz w:val="24"/>
          <w:szCs w:val="24"/>
        </w:rPr>
        <w:t>中标（成交）</w:t>
      </w:r>
      <w:r>
        <w:rPr>
          <w:rFonts w:ascii="宋体" w:hAnsi="宋体"/>
          <w:bCs/>
          <w:sz w:val="24"/>
          <w:szCs w:val="24"/>
        </w:rPr>
        <w:t>/</w:t>
      </w:r>
      <w:r>
        <w:rPr>
          <w:rFonts w:hint="eastAsia" w:ascii="宋体" w:hAnsi="宋体"/>
          <w:bCs/>
          <w:sz w:val="24"/>
          <w:szCs w:val="24"/>
        </w:rPr>
        <w:t>签订合同），我方对此无任何异议，并愿意承担一切后果和责任。</w:t>
      </w:r>
    </w:p>
    <w:p>
      <w:pPr>
        <w:spacing w:line="560" w:lineRule="exact"/>
        <w:ind w:firstLine="480" w:firstLineChars="200"/>
        <w:rPr>
          <w:rFonts w:hint="eastAsia" w:ascii="宋体" w:hAnsi="宋体"/>
          <w:bCs/>
          <w:sz w:val="24"/>
          <w:szCs w:val="24"/>
        </w:rPr>
      </w:pPr>
      <w:r>
        <w:rPr>
          <w:rFonts w:hint="eastAsia" w:ascii="宋体" w:hAnsi="宋体"/>
          <w:bCs/>
          <w:sz w:val="24"/>
          <w:szCs w:val="24"/>
        </w:rPr>
        <w:t>特此承诺。</w:t>
      </w:r>
    </w:p>
    <w:p>
      <w:pPr>
        <w:spacing w:before="312" w:beforeLines="100" w:line="560" w:lineRule="exact"/>
        <w:jc w:val="right"/>
        <w:rPr>
          <w:rFonts w:ascii="宋体" w:hAnsi="宋体"/>
          <w:sz w:val="24"/>
          <w:szCs w:val="24"/>
          <w:u w:val="single"/>
        </w:rPr>
      </w:pPr>
      <w:r>
        <w:rPr>
          <w:rFonts w:hint="eastAsia" w:ascii="宋体" w:hAnsi="宋体"/>
          <w:sz w:val="24"/>
          <w:szCs w:val="24"/>
        </w:rPr>
        <w:t>投标人（电子印章）：</w:t>
      </w:r>
    </w:p>
    <w:p>
      <w:pPr>
        <w:spacing w:line="560" w:lineRule="exact"/>
        <w:jc w:val="right"/>
        <w:rPr>
          <w:rFonts w:hint="eastAsia" w:ascii="宋体" w:hAnsi="宋体"/>
          <w:sz w:val="24"/>
          <w:szCs w:val="24"/>
        </w:rPr>
      </w:pPr>
      <w:r>
        <w:rPr>
          <w:rFonts w:hint="eastAsia" w:ascii="宋体" w:hAnsi="宋体"/>
          <w:sz w:val="24"/>
          <w:szCs w:val="24"/>
        </w:rPr>
        <w:t xml:space="preserve"> 年    月   日</w:t>
      </w:r>
    </w:p>
    <w:p>
      <w:pPr>
        <w:pStyle w:val="2"/>
        <w:ind w:left="630"/>
        <w:rPr>
          <w:rFonts w:hint="eastAsia"/>
          <w:sz w:val="24"/>
          <w:szCs w:val="24"/>
        </w:rPr>
      </w:pPr>
    </w:p>
    <w:p>
      <w:pPr>
        <w:rPr>
          <w:rFonts w:hint="eastAsia"/>
          <w:sz w:val="24"/>
          <w:szCs w:val="24"/>
        </w:rPr>
      </w:pPr>
    </w:p>
    <w:p>
      <w:pPr>
        <w:pStyle w:val="2"/>
        <w:ind w:left="630"/>
        <w:rPr>
          <w:rFonts w:hint="eastAsia"/>
          <w:sz w:val="24"/>
          <w:szCs w:val="24"/>
        </w:rPr>
      </w:pPr>
    </w:p>
    <w:p>
      <w:pPr>
        <w:rPr>
          <w:sz w:val="24"/>
          <w:szCs w:val="24"/>
        </w:rPr>
      </w:pPr>
    </w:p>
    <w:p>
      <w:pPr>
        <w:pStyle w:val="4"/>
        <w:pageBreakBefore/>
        <w:spacing w:line="415" w:lineRule="auto"/>
        <w:rPr>
          <w:rFonts w:hint="eastAsia" w:ascii="宋体" w:hAnsi="宋体" w:cs="仿宋"/>
          <w:b w:val="0"/>
          <w:sz w:val="24"/>
          <w:szCs w:val="24"/>
        </w:rPr>
      </w:pPr>
      <w:r>
        <w:rPr>
          <w:rFonts w:hint="eastAsia" w:ascii="宋体" w:hAnsi="宋体" w:cs="仿宋"/>
          <w:b w:val="0"/>
          <w:sz w:val="24"/>
          <w:szCs w:val="24"/>
        </w:rPr>
        <w:t>（五）具有履行合同所必需的设备和专业技术能力</w:t>
      </w:r>
    </w:p>
    <w:p>
      <w:pPr>
        <w:pBdr>
          <w:top w:val="none" w:color="auto" w:sz="0" w:space="1"/>
          <w:left w:val="none" w:color="auto" w:sz="0" w:space="4"/>
          <w:bottom w:val="none" w:color="auto" w:sz="0" w:space="1"/>
          <w:right w:val="none" w:color="auto" w:sz="0" w:space="4"/>
        </w:pBdr>
        <w:spacing w:before="312" w:beforeLines="100" w:after="312" w:afterLines="100" w:line="560" w:lineRule="exact"/>
        <w:ind w:left="642" w:hanging="562" w:hangingChars="200"/>
        <w:jc w:val="center"/>
        <w:rPr>
          <w:rFonts w:ascii="宋体" w:hAnsi="宋体" w:cs="仿宋"/>
          <w:b/>
          <w:bCs/>
          <w:spacing w:val="20"/>
          <w:sz w:val="24"/>
          <w:szCs w:val="24"/>
        </w:rPr>
      </w:pPr>
      <w:r>
        <w:rPr>
          <w:rFonts w:ascii="宋体" w:hAnsi="宋体" w:cs="仿宋"/>
          <w:b/>
          <w:bCs/>
          <w:spacing w:val="20"/>
          <w:sz w:val="24"/>
          <w:szCs w:val="24"/>
        </w:rPr>
        <w:t>具有履行合同所必需的设备和专业技术能力的</w:t>
      </w:r>
      <w:r>
        <w:rPr>
          <w:rFonts w:hint="eastAsia" w:ascii="宋体" w:hAnsi="宋体" w:cs="仿宋"/>
          <w:b/>
          <w:bCs/>
          <w:spacing w:val="20"/>
          <w:sz w:val="24"/>
          <w:szCs w:val="24"/>
          <w:lang w:val="en-US" w:eastAsia="zh-CN"/>
        </w:rPr>
        <w:t>信用</w:t>
      </w:r>
      <w:r>
        <w:rPr>
          <w:rFonts w:hint="eastAsia" w:ascii="宋体" w:hAnsi="宋体" w:cs="仿宋"/>
          <w:b/>
          <w:bCs/>
          <w:spacing w:val="20"/>
          <w:sz w:val="24"/>
          <w:szCs w:val="24"/>
          <w:lang w:eastAsia="zh-CN"/>
        </w:rPr>
        <w:t>承诺</w:t>
      </w:r>
      <w:r>
        <w:rPr>
          <w:rFonts w:hint="eastAsia" w:ascii="宋体" w:hAnsi="宋体" w:cs="仿宋"/>
          <w:b/>
          <w:bCs/>
          <w:spacing w:val="20"/>
          <w:sz w:val="24"/>
          <w:szCs w:val="24"/>
          <w:lang w:val="en-US" w:eastAsia="zh-CN"/>
        </w:rPr>
        <w:t>书</w:t>
      </w:r>
    </w:p>
    <w:p>
      <w:pPr>
        <w:spacing w:line="560" w:lineRule="exact"/>
        <w:rPr>
          <w:rFonts w:ascii="宋体" w:hAnsi="宋体"/>
          <w:sz w:val="24"/>
          <w:szCs w:val="24"/>
          <w:u w:val="single"/>
        </w:rPr>
      </w:pPr>
      <w:r>
        <w:rPr>
          <w:rFonts w:ascii="宋体" w:hAnsi="宋体"/>
          <w:sz w:val="24"/>
          <w:szCs w:val="24"/>
        </w:rPr>
        <w:t>致：</w:t>
      </w:r>
      <w:r>
        <w:rPr>
          <w:rFonts w:hint="eastAsia" w:ascii="宋体" w:hAnsi="宋体" w:cs="仿宋"/>
          <w:sz w:val="24"/>
          <w:szCs w:val="24"/>
          <w:u w:val="single"/>
          <w:lang w:eastAsia="zh-CN"/>
        </w:rPr>
        <w:t>（</w:t>
      </w:r>
      <w:r>
        <w:rPr>
          <w:rFonts w:hint="eastAsia" w:ascii="宋体" w:hAnsi="宋体" w:cs="仿宋"/>
          <w:sz w:val="24"/>
          <w:szCs w:val="24"/>
          <w:u w:val="single"/>
          <w:lang w:val="en-US" w:eastAsia="zh-CN"/>
        </w:rPr>
        <w:t>采购人或采购代理机构</w:t>
      </w:r>
      <w:r>
        <w:rPr>
          <w:rFonts w:hint="eastAsia" w:ascii="宋体" w:hAnsi="宋体" w:cs="仿宋"/>
          <w:sz w:val="24"/>
          <w:szCs w:val="24"/>
          <w:u w:val="single"/>
          <w:lang w:eastAsia="zh-CN"/>
        </w:rPr>
        <w:t>）</w:t>
      </w:r>
    </w:p>
    <w:p>
      <w:pPr>
        <w:spacing w:line="560" w:lineRule="exact"/>
        <w:ind w:firstLine="480" w:firstLineChars="200"/>
        <w:rPr>
          <w:rFonts w:ascii="宋体" w:hAnsi="宋体"/>
          <w:sz w:val="24"/>
          <w:szCs w:val="24"/>
        </w:rPr>
      </w:pPr>
      <w:r>
        <w:rPr>
          <w:rFonts w:ascii="宋体" w:hAnsi="宋体"/>
          <w:sz w:val="24"/>
          <w:szCs w:val="24"/>
        </w:rPr>
        <w:t>我方郑重声明，我方具有履</w:t>
      </w:r>
      <w:r>
        <w:rPr>
          <w:rFonts w:hint="eastAsia" w:ascii="宋体" w:hAnsi="宋体"/>
          <w:sz w:val="24"/>
          <w:szCs w:val="24"/>
        </w:rPr>
        <w:t>行</w:t>
      </w:r>
      <w:r>
        <w:rPr>
          <w:rFonts w:hint="eastAsia" w:ascii="宋体" w:hAnsi="宋体"/>
          <w:sz w:val="24"/>
          <w:szCs w:val="24"/>
          <w:u w:val="single"/>
          <w:lang w:eastAsia="zh-CN"/>
        </w:rPr>
        <w:t>（</w:t>
      </w:r>
      <w:r>
        <w:rPr>
          <w:rFonts w:hint="eastAsia" w:ascii="宋体" w:hAnsi="宋体"/>
          <w:sz w:val="24"/>
          <w:szCs w:val="24"/>
          <w:u w:val="single"/>
          <w:lang w:val="en-US" w:eastAsia="zh-CN"/>
        </w:rPr>
        <w:t>项目名称</w:t>
      </w:r>
      <w:r>
        <w:rPr>
          <w:rFonts w:hint="eastAsia" w:ascii="宋体" w:hAnsi="宋体"/>
          <w:sz w:val="24"/>
          <w:szCs w:val="24"/>
          <w:u w:val="single"/>
          <w:lang w:eastAsia="zh-CN"/>
        </w:rPr>
        <w:t>）</w:t>
      </w:r>
      <w:r>
        <w:rPr>
          <w:rFonts w:hint="eastAsia" w:ascii="宋体" w:hAnsi="宋体"/>
          <w:sz w:val="24"/>
          <w:szCs w:val="24"/>
          <w:u w:val="single"/>
        </w:rPr>
        <w:t>（项目编号）</w:t>
      </w:r>
      <w:r>
        <w:rPr>
          <w:rFonts w:hint="eastAsia" w:ascii="宋体" w:hAnsi="宋体"/>
          <w:sz w:val="24"/>
          <w:szCs w:val="24"/>
        </w:rPr>
        <w:t>合同</w:t>
      </w:r>
      <w:r>
        <w:rPr>
          <w:rFonts w:ascii="宋体" w:hAnsi="宋体"/>
          <w:sz w:val="24"/>
          <w:szCs w:val="24"/>
        </w:rPr>
        <w:t>所必需的设备和专业技术能力，如中标</w:t>
      </w:r>
      <w:r>
        <w:rPr>
          <w:rFonts w:hint="eastAsia" w:ascii="宋体" w:hAnsi="宋体"/>
          <w:sz w:val="24"/>
          <w:szCs w:val="24"/>
        </w:rPr>
        <w:t>/成交</w:t>
      </w:r>
      <w:r>
        <w:rPr>
          <w:rFonts w:ascii="宋体" w:hAnsi="宋体"/>
          <w:sz w:val="24"/>
          <w:szCs w:val="24"/>
        </w:rPr>
        <w:t>，我方将按我方</w:t>
      </w:r>
      <w:r>
        <w:rPr>
          <w:rFonts w:hint="eastAsia" w:ascii="宋体" w:hAnsi="宋体"/>
          <w:sz w:val="24"/>
          <w:szCs w:val="24"/>
        </w:rPr>
        <w:t>投标文件</w:t>
      </w:r>
      <w:r>
        <w:rPr>
          <w:rFonts w:ascii="宋体" w:hAnsi="宋体"/>
          <w:sz w:val="24"/>
          <w:szCs w:val="24"/>
        </w:rPr>
        <w:t>承诺，保证合同顺利履行。如有虚假或隐瞒，愿意承担一切后果。</w:t>
      </w:r>
    </w:p>
    <w:p>
      <w:pPr>
        <w:spacing w:line="560" w:lineRule="exact"/>
        <w:ind w:firstLine="480" w:firstLineChars="200"/>
        <w:rPr>
          <w:rFonts w:hint="eastAsia" w:ascii="宋体" w:hAnsi="宋体"/>
          <w:sz w:val="24"/>
          <w:szCs w:val="24"/>
        </w:rPr>
      </w:pPr>
      <w:r>
        <w:rPr>
          <w:rFonts w:ascii="宋体" w:hAnsi="宋体"/>
          <w:sz w:val="24"/>
          <w:szCs w:val="24"/>
        </w:rPr>
        <w:t>特此</w:t>
      </w:r>
      <w:r>
        <w:rPr>
          <w:rFonts w:hint="eastAsia" w:ascii="宋体" w:hAnsi="宋体"/>
          <w:sz w:val="24"/>
          <w:szCs w:val="24"/>
        </w:rPr>
        <w:t>承诺。</w:t>
      </w:r>
    </w:p>
    <w:p>
      <w:pPr>
        <w:spacing w:before="312" w:beforeLines="100" w:line="560" w:lineRule="exact"/>
        <w:jc w:val="right"/>
        <w:rPr>
          <w:rFonts w:ascii="宋体" w:hAnsi="宋体"/>
          <w:sz w:val="24"/>
          <w:szCs w:val="24"/>
          <w:u w:val="single"/>
        </w:rPr>
      </w:pPr>
      <w:r>
        <w:rPr>
          <w:rFonts w:hint="eastAsia" w:ascii="宋体" w:hAnsi="宋体"/>
          <w:sz w:val="24"/>
          <w:szCs w:val="24"/>
        </w:rPr>
        <w:t>投标人（电子印章）：</w:t>
      </w:r>
    </w:p>
    <w:p>
      <w:pPr>
        <w:spacing w:line="560" w:lineRule="exact"/>
        <w:jc w:val="right"/>
        <w:rPr>
          <w:rFonts w:hint="eastAsia" w:ascii="宋体" w:hAnsi="宋体"/>
          <w:sz w:val="24"/>
          <w:szCs w:val="24"/>
        </w:rPr>
      </w:pPr>
      <w:r>
        <w:rPr>
          <w:rFonts w:hint="eastAsia" w:ascii="宋体" w:hAnsi="宋体"/>
          <w:sz w:val="24"/>
          <w:szCs w:val="24"/>
        </w:rPr>
        <w:t xml:space="preserve"> 年    月   日</w:t>
      </w:r>
    </w:p>
    <w:p>
      <w:pPr>
        <w:pStyle w:val="2"/>
        <w:ind w:left="630"/>
        <w:rPr>
          <w:rFonts w:hint="eastAsia"/>
          <w:sz w:val="24"/>
          <w:szCs w:val="24"/>
        </w:rPr>
      </w:pPr>
    </w:p>
    <w:p>
      <w:pPr>
        <w:rPr>
          <w:rFonts w:hint="eastAsia"/>
          <w:sz w:val="24"/>
          <w:szCs w:val="24"/>
        </w:rPr>
      </w:pPr>
    </w:p>
    <w:p>
      <w:pPr>
        <w:pStyle w:val="2"/>
        <w:ind w:left="630"/>
        <w:rPr>
          <w:rFonts w:hint="eastAsia"/>
          <w:sz w:val="24"/>
          <w:szCs w:val="24"/>
        </w:rPr>
      </w:pPr>
    </w:p>
    <w:p>
      <w:pPr>
        <w:rPr>
          <w:sz w:val="24"/>
          <w:szCs w:val="24"/>
        </w:rPr>
      </w:pPr>
    </w:p>
    <w:p>
      <w:pPr>
        <w:pStyle w:val="4"/>
        <w:pageBreakBefore/>
        <w:spacing w:line="415" w:lineRule="auto"/>
        <w:rPr>
          <w:rFonts w:hint="eastAsia" w:ascii="宋体" w:hAnsi="宋体" w:cs="仿宋"/>
          <w:b w:val="0"/>
          <w:sz w:val="24"/>
          <w:szCs w:val="24"/>
        </w:rPr>
      </w:pPr>
      <w:r>
        <w:rPr>
          <w:rFonts w:hint="eastAsia" w:ascii="宋体" w:hAnsi="宋体" w:cs="仿宋"/>
          <w:b w:val="0"/>
          <w:sz w:val="24"/>
          <w:szCs w:val="24"/>
        </w:rPr>
        <w:t>（六）具有依法缴纳税收和社会保障金的良好记录</w:t>
      </w:r>
    </w:p>
    <w:p>
      <w:pPr>
        <w:pBdr>
          <w:top w:val="none" w:color="auto" w:sz="0" w:space="1"/>
          <w:left w:val="none" w:color="auto" w:sz="0" w:space="4"/>
          <w:bottom w:val="none" w:color="auto" w:sz="0" w:space="1"/>
          <w:right w:val="none" w:color="auto" w:sz="0" w:space="4"/>
        </w:pBdr>
        <w:spacing w:before="312" w:beforeLines="100" w:after="312" w:afterLines="100" w:line="560" w:lineRule="exact"/>
        <w:ind w:left="642" w:hanging="562" w:hangingChars="200"/>
        <w:jc w:val="center"/>
        <w:rPr>
          <w:rFonts w:hint="eastAsia" w:ascii="宋体" w:hAnsi="宋体" w:cs="仿宋"/>
          <w:b/>
          <w:bCs/>
          <w:spacing w:val="20"/>
          <w:sz w:val="24"/>
          <w:szCs w:val="24"/>
        </w:rPr>
      </w:pPr>
      <w:r>
        <w:rPr>
          <w:rFonts w:ascii="宋体" w:hAnsi="宋体" w:cs="仿宋"/>
          <w:b/>
          <w:bCs/>
          <w:spacing w:val="20"/>
          <w:sz w:val="24"/>
          <w:szCs w:val="24"/>
        </w:rPr>
        <w:t>依法缴纳税收和社会保障金的</w:t>
      </w:r>
      <w:r>
        <w:rPr>
          <w:rFonts w:hint="eastAsia" w:ascii="宋体" w:hAnsi="宋体" w:cs="仿宋"/>
          <w:b/>
          <w:bCs/>
          <w:spacing w:val="20"/>
          <w:sz w:val="24"/>
          <w:szCs w:val="24"/>
          <w:lang w:val="en-US" w:eastAsia="zh-CN"/>
        </w:rPr>
        <w:t>信用</w:t>
      </w:r>
      <w:r>
        <w:rPr>
          <w:rFonts w:hint="eastAsia" w:ascii="宋体" w:hAnsi="宋体" w:cs="仿宋"/>
          <w:b/>
          <w:bCs/>
          <w:spacing w:val="20"/>
          <w:sz w:val="24"/>
          <w:szCs w:val="24"/>
          <w:lang w:eastAsia="zh-CN"/>
        </w:rPr>
        <w:t>承诺</w:t>
      </w:r>
      <w:r>
        <w:rPr>
          <w:rFonts w:hint="eastAsia" w:ascii="宋体" w:hAnsi="宋体" w:cs="仿宋"/>
          <w:b/>
          <w:bCs/>
          <w:spacing w:val="20"/>
          <w:sz w:val="24"/>
          <w:szCs w:val="24"/>
          <w:lang w:val="en-US" w:eastAsia="zh-CN"/>
        </w:rPr>
        <w:t>书</w:t>
      </w:r>
    </w:p>
    <w:p>
      <w:pPr>
        <w:spacing w:line="560" w:lineRule="exact"/>
        <w:rPr>
          <w:rFonts w:hint="eastAsia" w:ascii="宋体" w:hAnsi="宋体"/>
          <w:sz w:val="24"/>
          <w:szCs w:val="24"/>
        </w:rPr>
      </w:pPr>
      <w:r>
        <w:rPr>
          <w:rFonts w:hint="eastAsia" w:ascii="宋体" w:hAnsi="宋体" w:cs="仿宋"/>
          <w:sz w:val="24"/>
          <w:szCs w:val="24"/>
          <w:u w:val="single"/>
          <w:lang w:eastAsia="zh-CN"/>
        </w:rPr>
        <w:t>（</w:t>
      </w:r>
      <w:r>
        <w:rPr>
          <w:rFonts w:hint="eastAsia" w:ascii="宋体" w:hAnsi="宋体" w:cs="仿宋"/>
          <w:sz w:val="24"/>
          <w:szCs w:val="24"/>
          <w:u w:val="single"/>
          <w:lang w:val="en-US" w:eastAsia="zh-CN"/>
        </w:rPr>
        <w:t>采购人或采购代理机构</w:t>
      </w:r>
      <w:r>
        <w:rPr>
          <w:rFonts w:hint="eastAsia" w:ascii="宋体" w:hAnsi="宋体" w:cs="仿宋"/>
          <w:sz w:val="24"/>
          <w:szCs w:val="24"/>
          <w:u w:val="single"/>
          <w:lang w:eastAsia="zh-CN"/>
        </w:rPr>
        <w:t>）</w:t>
      </w:r>
      <w:r>
        <w:rPr>
          <w:rFonts w:ascii="宋体" w:hAnsi="宋体"/>
          <w:sz w:val="24"/>
          <w:szCs w:val="24"/>
        </w:rPr>
        <w:t>：</w:t>
      </w:r>
    </w:p>
    <w:p>
      <w:pPr>
        <w:spacing w:before="312" w:beforeLines="100" w:line="560" w:lineRule="exact"/>
        <w:ind w:firstLine="480" w:firstLineChars="200"/>
        <w:rPr>
          <w:rFonts w:ascii="宋体" w:hAnsi="宋体"/>
          <w:sz w:val="24"/>
          <w:szCs w:val="24"/>
        </w:rPr>
      </w:pPr>
      <w:r>
        <w:rPr>
          <w:rFonts w:ascii="宋体" w:hAnsi="宋体"/>
          <w:sz w:val="24"/>
          <w:szCs w:val="24"/>
        </w:rPr>
        <w:t>我公司郑重声明，我公司严格依法缴纳税收和社会保障金，本文件中所提供的相关材料均真实有效，不存在虚假、造假行为。如有违反，愿承担一切责任。</w:t>
      </w:r>
    </w:p>
    <w:p>
      <w:pPr>
        <w:spacing w:before="312" w:beforeLines="100" w:line="560" w:lineRule="exact"/>
        <w:ind w:firstLine="480" w:firstLineChars="200"/>
        <w:rPr>
          <w:rFonts w:hint="eastAsia" w:ascii="宋体" w:hAnsi="宋体"/>
          <w:sz w:val="24"/>
          <w:szCs w:val="24"/>
        </w:rPr>
      </w:pPr>
      <w:r>
        <w:rPr>
          <w:rFonts w:ascii="宋体" w:hAnsi="宋体"/>
          <w:sz w:val="24"/>
          <w:szCs w:val="24"/>
        </w:rPr>
        <w:t>特此</w:t>
      </w:r>
      <w:r>
        <w:rPr>
          <w:rFonts w:hint="eastAsia" w:ascii="宋体" w:hAnsi="宋体"/>
          <w:sz w:val="24"/>
          <w:szCs w:val="24"/>
        </w:rPr>
        <w:t>承诺。</w:t>
      </w:r>
    </w:p>
    <w:p>
      <w:pPr>
        <w:spacing w:before="312" w:beforeLines="100" w:line="560" w:lineRule="exact"/>
        <w:jc w:val="right"/>
        <w:rPr>
          <w:rFonts w:ascii="宋体" w:hAnsi="宋体"/>
          <w:sz w:val="24"/>
          <w:szCs w:val="24"/>
          <w:u w:val="single"/>
        </w:rPr>
      </w:pPr>
      <w:r>
        <w:rPr>
          <w:rFonts w:hint="eastAsia" w:ascii="宋体" w:hAnsi="宋体"/>
          <w:sz w:val="24"/>
          <w:szCs w:val="24"/>
        </w:rPr>
        <w:t>投标人（电子印章）：</w:t>
      </w:r>
    </w:p>
    <w:p>
      <w:pPr>
        <w:spacing w:line="560" w:lineRule="exact"/>
        <w:jc w:val="right"/>
        <w:rPr>
          <w:rFonts w:hint="eastAsia" w:ascii="宋体" w:hAnsi="宋体"/>
          <w:sz w:val="24"/>
          <w:szCs w:val="24"/>
        </w:rPr>
      </w:pPr>
      <w:r>
        <w:rPr>
          <w:rFonts w:hint="eastAsia" w:ascii="宋体" w:hAnsi="宋体"/>
          <w:sz w:val="24"/>
          <w:szCs w:val="24"/>
        </w:rPr>
        <w:t xml:space="preserve"> 年    月   日</w:t>
      </w:r>
    </w:p>
    <w:p>
      <w:pPr>
        <w:pStyle w:val="2"/>
        <w:ind w:left="630"/>
        <w:rPr>
          <w:rFonts w:hint="eastAsia"/>
          <w:sz w:val="24"/>
          <w:szCs w:val="24"/>
        </w:rPr>
      </w:pPr>
    </w:p>
    <w:p>
      <w:pPr>
        <w:rPr>
          <w:rFonts w:hint="eastAsia"/>
          <w:sz w:val="24"/>
          <w:szCs w:val="24"/>
        </w:rPr>
      </w:pPr>
    </w:p>
    <w:p>
      <w:pPr>
        <w:pStyle w:val="2"/>
        <w:ind w:left="630"/>
        <w:rPr>
          <w:rFonts w:hint="eastAsia"/>
          <w:sz w:val="24"/>
          <w:szCs w:val="24"/>
        </w:rPr>
      </w:pPr>
    </w:p>
    <w:p>
      <w:pPr>
        <w:rPr>
          <w:rFonts w:hint="eastAsia"/>
          <w:sz w:val="24"/>
          <w:szCs w:val="24"/>
        </w:rPr>
      </w:pPr>
    </w:p>
    <w:p>
      <w:pPr>
        <w:pStyle w:val="2"/>
        <w:ind w:left="630"/>
        <w:rPr>
          <w:rFonts w:hint="eastAsia"/>
          <w:sz w:val="24"/>
          <w:szCs w:val="24"/>
        </w:rPr>
      </w:pPr>
    </w:p>
    <w:p>
      <w:pPr>
        <w:rPr>
          <w:rFonts w:hint="eastAsia" w:ascii="宋体" w:hAnsi="宋体" w:cs="仿宋"/>
          <w:b/>
          <w:sz w:val="24"/>
          <w:szCs w:val="24"/>
        </w:rPr>
      </w:pPr>
    </w:p>
    <w:p>
      <w:pPr>
        <w:pStyle w:val="4"/>
        <w:pageBreakBefore/>
        <w:spacing w:line="415" w:lineRule="auto"/>
        <w:rPr>
          <w:rFonts w:hint="eastAsia" w:ascii="宋体" w:hAnsi="宋体" w:cs="仿宋"/>
          <w:b w:val="0"/>
          <w:sz w:val="24"/>
          <w:szCs w:val="24"/>
        </w:rPr>
      </w:pPr>
      <w:r>
        <w:rPr>
          <w:rFonts w:hint="eastAsia" w:ascii="宋体" w:hAnsi="宋体" w:cs="仿宋"/>
          <w:b w:val="0"/>
          <w:sz w:val="24"/>
          <w:szCs w:val="24"/>
        </w:rPr>
        <w:t>（七）参加政府采购活动前三年内，在经营活动中没有重大违法记录</w:t>
      </w:r>
    </w:p>
    <w:p>
      <w:pPr>
        <w:pBdr>
          <w:top w:val="none" w:color="auto" w:sz="0" w:space="1"/>
          <w:left w:val="none" w:color="auto" w:sz="0" w:space="4"/>
          <w:bottom w:val="none" w:color="auto" w:sz="0" w:space="1"/>
          <w:right w:val="none" w:color="auto" w:sz="0" w:space="4"/>
        </w:pBdr>
        <w:spacing w:before="312" w:beforeLines="100" w:after="312" w:afterLines="100" w:line="560" w:lineRule="exact"/>
        <w:ind w:left="642" w:hanging="562" w:hangingChars="200"/>
        <w:jc w:val="center"/>
        <w:rPr>
          <w:rFonts w:hint="eastAsia" w:ascii="宋体" w:hAnsi="宋体" w:eastAsia="宋体" w:cs="仿宋"/>
          <w:b/>
          <w:bCs/>
          <w:spacing w:val="20"/>
          <w:sz w:val="24"/>
          <w:szCs w:val="24"/>
          <w:lang w:eastAsia="zh-CN"/>
        </w:rPr>
      </w:pPr>
      <w:r>
        <w:rPr>
          <w:rFonts w:hint="eastAsia" w:ascii="宋体" w:hAnsi="宋体" w:cs="仿宋"/>
          <w:b/>
          <w:bCs/>
          <w:spacing w:val="20"/>
          <w:sz w:val="24"/>
          <w:szCs w:val="24"/>
        </w:rPr>
        <w:t>无违法记录</w:t>
      </w:r>
      <w:r>
        <w:rPr>
          <w:rFonts w:hint="eastAsia" w:ascii="宋体" w:hAnsi="宋体" w:cs="仿宋"/>
          <w:b/>
          <w:bCs/>
          <w:spacing w:val="20"/>
          <w:sz w:val="24"/>
          <w:szCs w:val="24"/>
          <w:lang w:val="en-US" w:eastAsia="zh-CN"/>
        </w:rPr>
        <w:t>的信用</w:t>
      </w:r>
      <w:r>
        <w:rPr>
          <w:rFonts w:hint="eastAsia" w:ascii="宋体" w:hAnsi="宋体" w:cs="仿宋"/>
          <w:b/>
          <w:bCs/>
          <w:spacing w:val="20"/>
          <w:sz w:val="24"/>
          <w:szCs w:val="24"/>
          <w:lang w:eastAsia="zh-CN"/>
        </w:rPr>
        <w:t>承诺</w:t>
      </w:r>
      <w:r>
        <w:rPr>
          <w:rFonts w:hint="eastAsia" w:ascii="宋体" w:hAnsi="宋体" w:cs="仿宋"/>
          <w:b/>
          <w:bCs/>
          <w:spacing w:val="20"/>
          <w:sz w:val="24"/>
          <w:szCs w:val="24"/>
          <w:lang w:val="en-US" w:eastAsia="zh-CN"/>
        </w:rPr>
        <w:t>书</w:t>
      </w:r>
    </w:p>
    <w:p>
      <w:pPr>
        <w:spacing w:line="560" w:lineRule="exact"/>
        <w:rPr>
          <w:rFonts w:hint="eastAsia" w:ascii="宋体" w:hAnsi="宋体" w:cs="仿宋"/>
          <w:sz w:val="24"/>
          <w:szCs w:val="24"/>
        </w:rPr>
      </w:pPr>
      <w:r>
        <w:rPr>
          <w:rFonts w:hint="eastAsia" w:ascii="宋体" w:hAnsi="宋体" w:cs="仿宋"/>
          <w:sz w:val="24"/>
          <w:szCs w:val="24"/>
          <w:u w:val="single"/>
          <w:lang w:eastAsia="zh-CN"/>
        </w:rPr>
        <w:t>（</w:t>
      </w:r>
      <w:r>
        <w:rPr>
          <w:rFonts w:hint="eastAsia" w:ascii="宋体" w:hAnsi="宋体" w:cs="仿宋"/>
          <w:sz w:val="24"/>
          <w:szCs w:val="24"/>
          <w:u w:val="single"/>
          <w:lang w:val="en-US" w:eastAsia="zh-CN"/>
        </w:rPr>
        <w:t>采购人或采购代理机构</w:t>
      </w:r>
      <w:r>
        <w:rPr>
          <w:rFonts w:hint="eastAsia" w:ascii="宋体" w:hAnsi="宋体" w:cs="仿宋"/>
          <w:sz w:val="24"/>
          <w:szCs w:val="24"/>
          <w:u w:val="single"/>
          <w:lang w:eastAsia="zh-CN"/>
        </w:rPr>
        <w:t>）</w:t>
      </w:r>
      <w:r>
        <w:rPr>
          <w:rFonts w:hint="eastAsia" w:ascii="宋体" w:hAnsi="宋体" w:cs="仿宋"/>
          <w:sz w:val="24"/>
          <w:szCs w:val="24"/>
        </w:rPr>
        <w:t>：</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本投标人现参与</w:t>
      </w:r>
      <w:r>
        <w:rPr>
          <w:rFonts w:hint="eastAsia" w:ascii="宋体" w:hAnsi="宋体" w:cs="仿宋"/>
          <w:sz w:val="24"/>
          <w:szCs w:val="24"/>
          <w:u w:val="single"/>
          <w:lang w:eastAsia="zh-CN"/>
        </w:rPr>
        <w:t>（</w:t>
      </w:r>
      <w:r>
        <w:rPr>
          <w:rFonts w:hint="eastAsia" w:ascii="宋体" w:hAnsi="宋体" w:cs="仿宋"/>
          <w:sz w:val="24"/>
          <w:szCs w:val="24"/>
          <w:u w:val="single"/>
          <w:lang w:val="en-US" w:eastAsia="zh-CN"/>
        </w:rPr>
        <w:t>项目名称</w:t>
      </w:r>
      <w:r>
        <w:rPr>
          <w:rFonts w:hint="eastAsia" w:ascii="宋体" w:hAnsi="宋体" w:cs="仿宋"/>
          <w:sz w:val="24"/>
          <w:szCs w:val="24"/>
          <w:u w:val="single"/>
          <w:lang w:eastAsia="zh-CN"/>
        </w:rPr>
        <w:t>）（</w:t>
      </w:r>
      <w:r>
        <w:rPr>
          <w:rFonts w:hint="eastAsia" w:ascii="宋体" w:hAnsi="宋体" w:cs="仿宋"/>
          <w:sz w:val="24"/>
          <w:szCs w:val="24"/>
          <w:u w:val="single"/>
          <w:lang w:val="en-US" w:eastAsia="zh-CN"/>
        </w:rPr>
        <w:t>项目编号</w:t>
      </w:r>
      <w:r>
        <w:rPr>
          <w:rFonts w:hint="eastAsia" w:ascii="宋体" w:hAnsi="宋体" w:cs="仿宋"/>
          <w:sz w:val="24"/>
          <w:szCs w:val="24"/>
          <w:u w:val="single"/>
          <w:lang w:eastAsia="zh-CN"/>
        </w:rPr>
        <w:t>）</w:t>
      </w:r>
      <w:r>
        <w:rPr>
          <w:rFonts w:hint="eastAsia" w:ascii="宋体" w:hAnsi="宋体" w:cs="仿宋"/>
          <w:sz w:val="24"/>
          <w:szCs w:val="24"/>
        </w:rPr>
        <w:t>项目的采购活动，在参加本次政府采购活动前三年内，在经营活动中没有重大违法记录（因违法经营受到刑事处罚或者责令停产停业、吊销许可证或者执照、较大数额罚款等行政处罚。），在报价前查询了在信用中国网（http://www.creditchina.gov.cn）中的信用信息，本公司未列入失信被执行人、重大税收违法案件当事人名单；查询了在中国政府采购网（http://www.ccgp.gov.cn）中的政府采购严重违法失信行为信息，本公司未列入政府采购严重违法失信行为记录名单。</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如上述声明不真实，愿意按照政府采购有关法律法规的规定接受处罚。</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特此声明。</w:t>
      </w:r>
    </w:p>
    <w:p>
      <w:pPr>
        <w:spacing w:line="560" w:lineRule="exact"/>
        <w:jc w:val="right"/>
        <w:rPr>
          <w:rFonts w:hint="eastAsia" w:ascii="宋体" w:hAnsi="宋体" w:cs="仿宋"/>
          <w:sz w:val="24"/>
          <w:szCs w:val="24"/>
        </w:rPr>
      </w:pPr>
      <w:r>
        <w:rPr>
          <w:rFonts w:hint="eastAsia" w:ascii="宋体" w:hAnsi="宋体" w:cs="仿宋"/>
          <w:sz w:val="24"/>
          <w:szCs w:val="24"/>
        </w:rPr>
        <w:t>投标人</w:t>
      </w:r>
      <w:r>
        <w:rPr>
          <w:rFonts w:hint="eastAsia" w:ascii="宋体" w:hAnsi="宋体"/>
          <w:sz w:val="24"/>
          <w:szCs w:val="24"/>
        </w:rPr>
        <w:t>（电子印章）</w:t>
      </w:r>
      <w:r>
        <w:rPr>
          <w:rFonts w:hint="eastAsia" w:ascii="宋体" w:hAnsi="宋体" w:cs="仿宋"/>
          <w:sz w:val="24"/>
          <w:szCs w:val="24"/>
        </w:rPr>
        <w:t>：</w:t>
      </w:r>
    </w:p>
    <w:p>
      <w:pPr>
        <w:spacing w:line="560" w:lineRule="exact"/>
        <w:jc w:val="right"/>
        <w:rPr>
          <w:rFonts w:hint="eastAsia" w:ascii="宋体" w:hAnsi="宋体" w:cs="仿宋"/>
          <w:sz w:val="24"/>
          <w:szCs w:val="24"/>
        </w:rPr>
      </w:pPr>
      <w:r>
        <w:rPr>
          <w:rFonts w:hint="eastAsia" w:ascii="宋体" w:hAnsi="宋体" w:cs="仿宋"/>
          <w:sz w:val="24"/>
          <w:szCs w:val="24"/>
        </w:rPr>
        <w:t>年  月  日</w:t>
      </w:r>
    </w:p>
    <w:p>
      <w:pPr>
        <w:pStyle w:val="2"/>
        <w:ind w:left="630"/>
        <w:rPr>
          <w:rFonts w:hint="eastAsia"/>
          <w:sz w:val="24"/>
          <w:szCs w:val="24"/>
        </w:rPr>
      </w:pPr>
    </w:p>
    <w:p>
      <w:pPr>
        <w:rPr>
          <w:rFonts w:hint="eastAsia"/>
          <w:sz w:val="24"/>
          <w:szCs w:val="24"/>
        </w:rPr>
      </w:pPr>
    </w:p>
    <w:p>
      <w:pPr>
        <w:pStyle w:val="4"/>
        <w:pageBreakBefore/>
        <w:spacing w:line="415" w:lineRule="auto"/>
        <w:rPr>
          <w:rFonts w:hint="eastAsia" w:ascii="宋体" w:hAnsi="宋体" w:eastAsia="宋体" w:cs="仿宋"/>
          <w:b w:val="0"/>
          <w:sz w:val="24"/>
          <w:szCs w:val="24"/>
          <w:lang w:eastAsia="zh-CN"/>
        </w:rPr>
      </w:pPr>
      <w:r>
        <w:rPr>
          <w:rFonts w:hint="eastAsia" w:ascii="宋体" w:hAnsi="宋体" w:cs="仿宋"/>
          <w:b w:val="0"/>
          <w:sz w:val="24"/>
          <w:szCs w:val="24"/>
        </w:rPr>
        <w:t>（八）落实政府采购政策需满足的资格要求</w:t>
      </w:r>
      <w:r>
        <w:rPr>
          <w:rFonts w:hint="eastAsia" w:ascii="宋体" w:hAnsi="宋体" w:cs="仿宋"/>
          <w:b w:val="0"/>
          <w:sz w:val="24"/>
          <w:szCs w:val="24"/>
          <w:lang w:eastAsia="zh-CN"/>
        </w:rPr>
        <w:t>（如有）</w:t>
      </w:r>
    </w:p>
    <w:p>
      <w:pPr>
        <w:spacing w:line="560" w:lineRule="exact"/>
        <w:ind w:firstLine="480" w:firstLineChars="200"/>
        <w:rPr>
          <w:rFonts w:hint="eastAsia" w:ascii="宋体" w:hAnsi="宋体" w:cs="仿宋"/>
          <w:sz w:val="24"/>
          <w:szCs w:val="24"/>
        </w:rPr>
      </w:pPr>
    </w:p>
    <w:p>
      <w:pPr>
        <w:pStyle w:val="4"/>
        <w:pageBreakBefore/>
        <w:spacing w:line="415" w:lineRule="auto"/>
        <w:rPr>
          <w:rFonts w:hint="eastAsia" w:ascii="宋体" w:hAnsi="宋体" w:eastAsia="宋体" w:cs="仿宋"/>
          <w:b w:val="0"/>
          <w:sz w:val="24"/>
          <w:szCs w:val="24"/>
          <w:lang w:eastAsia="zh-CN"/>
        </w:rPr>
      </w:pPr>
      <w:r>
        <w:rPr>
          <w:rFonts w:hint="eastAsia" w:ascii="宋体" w:hAnsi="宋体" w:cs="仿宋"/>
          <w:b w:val="0"/>
          <w:sz w:val="24"/>
          <w:szCs w:val="24"/>
        </w:rPr>
        <w:t>（九）本项目其他特定资格条件</w:t>
      </w:r>
      <w:r>
        <w:rPr>
          <w:rFonts w:hint="eastAsia" w:ascii="宋体" w:hAnsi="宋体" w:cs="仿宋"/>
          <w:b w:val="0"/>
          <w:sz w:val="24"/>
          <w:szCs w:val="24"/>
          <w:lang w:eastAsia="zh-CN"/>
        </w:rPr>
        <w:t>（如有）</w:t>
      </w:r>
    </w:p>
    <w:p>
      <w:pPr>
        <w:spacing w:line="560" w:lineRule="exact"/>
        <w:ind w:firstLine="482" w:firstLineChars="200"/>
        <w:rPr>
          <w:rFonts w:hint="eastAsia" w:ascii="宋体" w:hAnsi="宋体" w:cs="仿宋"/>
          <w:b/>
          <w:sz w:val="24"/>
          <w:szCs w:val="24"/>
        </w:rPr>
      </w:pPr>
    </w:p>
    <w:p>
      <w:pPr>
        <w:pStyle w:val="4"/>
        <w:pageBreakBefore/>
        <w:spacing w:line="415" w:lineRule="auto"/>
        <w:rPr>
          <w:rFonts w:ascii="宋体" w:hAnsi="宋体" w:cs="仿宋"/>
          <w:b w:val="0"/>
          <w:sz w:val="24"/>
          <w:szCs w:val="24"/>
        </w:rPr>
      </w:pPr>
      <w:r>
        <w:rPr>
          <w:rFonts w:hint="eastAsia" w:ascii="宋体" w:hAnsi="宋体" w:cs="仿宋"/>
          <w:b w:val="0"/>
          <w:sz w:val="24"/>
          <w:szCs w:val="24"/>
        </w:rPr>
        <w:t>（十）联合体投标协议书（如有）</w:t>
      </w:r>
    </w:p>
    <w:p>
      <w:pPr>
        <w:pBdr>
          <w:top w:val="none" w:color="auto" w:sz="0" w:space="1"/>
          <w:left w:val="none" w:color="auto" w:sz="0" w:space="4"/>
          <w:bottom w:val="none" w:color="auto" w:sz="0" w:space="1"/>
          <w:right w:val="none" w:color="auto" w:sz="0" w:space="4"/>
        </w:pBdr>
        <w:spacing w:before="312" w:beforeLines="100" w:after="312" w:afterLines="100" w:line="560" w:lineRule="exact"/>
        <w:ind w:left="642" w:hanging="562" w:hangingChars="200"/>
        <w:jc w:val="center"/>
        <w:rPr>
          <w:rFonts w:hint="eastAsia" w:ascii="宋体" w:hAnsi="宋体" w:cs="仿宋"/>
          <w:b/>
          <w:bCs/>
          <w:spacing w:val="20"/>
          <w:sz w:val="24"/>
          <w:szCs w:val="24"/>
        </w:rPr>
      </w:pPr>
      <w:bookmarkStart w:id="58" w:name="_Toc10936_WPSOffice_Level1"/>
      <w:bookmarkStart w:id="59" w:name="_Toc20891_WPSOffice_Level1"/>
      <w:bookmarkStart w:id="60" w:name="_Toc15140_WPSOffice_Level1"/>
      <w:r>
        <w:rPr>
          <w:rFonts w:hint="eastAsia" w:ascii="宋体" w:hAnsi="宋体" w:cs="仿宋"/>
          <w:b/>
          <w:bCs/>
          <w:spacing w:val="20"/>
          <w:sz w:val="24"/>
          <w:szCs w:val="24"/>
        </w:rPr>
        <w:t>《联合体投标协议书》</w:t>
      </w:r>
      <w:bookmarkEnd w:id="58"/>
      <w:bookmarkEnd w:id="59"/>
      <w:bookmarkEnd w:id="60"/>
    </w:p>
    <w:p>
      <w:pPr>
        <w:spacing w:line="560" w:lineRule="exact"/>
        <w:ind w:firstLine="480" w:firstLineChars="200"/>
        <w:rPr>
          <w:rFonts w:hint="eastAsia" w:ascii="宋体" w:hAnsi="宋体" w:cs="仿宋"/>
          <w:sz w:val="24"/>
          <w:szCs w:val="24"/>
        </w:rPr>
      </w:pPr>
      <w:r>
        <w:rPr>
          <w:rFonts w:hint="eastAsia" w:ascii="宋体" w:hAnsi="宋体" w:cs="仿宋"/>
          <w:sz w:val="24"/>
          <w:szCs w:val="24"/>
        </w:rPr>
        <w:t>联合体投标各方：</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甲方：</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法定代表人：</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住所：</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乙方：</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法定代表人：</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住所：</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（如果有的话，可按甲、乙、丙、丁…序列增加）</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根据《政府采购法》第二十四条之规定，为响应采购代理机构组织实施的           项目（项目名称、项目编号）的投标活动，各方经协商，就联合进行投标之事宜，达成如下协议：</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一、各方一致决定，以为主办人进行投标，并按照招标文件的规定分别提交资格文件。</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二、在本次投标过程中，主办人法定代表人或授权代理人根据招标文件规定及响应内容而对集采机构或采购人所作的任何合法承诺，包括书面澄清及响应等均对联合投标各方产生约束力。如果成交并签订合同，则联合投标各方将共同履行对集采机构或采购人所负有的全部义务并就采购合同约定的事项对采购人承担连带责任。</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三、联合投标其余各方保证对主办人为响应本次投标而提供的货物和相关服务提供全部质量保证及售后服务支持。</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四、本次联合投标中，甲方承担的工作和义务为:</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乙方承担的工作和义务为：</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五、本协议提交采购代理机构或采购人后，联合投标各方不得以任何形式对上述实质内容进行修改或撤销。</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六、本协议一式三份，甲、乙双方各持一份，另一份作为投标文件的组成部分。</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甲方（电子印章）：               乙方（电子印章）：</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法定代表人（电子印章）：           法定代表人（电子印章）：</w:t>
      </w:r>
    </w:p>
    <w:p>
      <w:pPr>
        <w:spacing w:line="560" w:lineRule="exact"/>
        <w:ind w:firstLine="480" w:firstLineChars="200"/>
        <w:rPr>
          <w:rFonts w:hint="eastAsia" w:ascii="宋体" w:hAnsi="宋体" w:cs="仿宋"/>
          <w:sz w:val="24"/>
          <w:szCs w:val="24"/>
        </w:rPr>
      </w:pPr>
      <w:bookmarkStart w:id="61" w:name="_Toc20733_WPSOffice_Level1"/>
      <w:bookmarkStart w:id="62" w:name="_Toc23686_WPSOffice_Level1"/>
      <w:bookmarkStart w:id="63" w:name="_Toc7903_WPSOffice_Level1"/>
      <w:r>
        <w:rPr>
          <w:rFonts w:hint="eastAsia" w:ascii="宋体" w:hAnsi="宋体" w:cs="仿宋"/>
          <w:sz w:val="24"/>
          <w:szCs w:val="24"/>
        </w:rPr>
        <w:t>年  月  日                                年  月  日</w:t>
      </w:r>
      <w:bookmarkEnd w:id="61"/>
      <w:bookmarkEnd w:id="62"/>
      <w:bookmarkEnd w:id="63"/>
    </w:p>
    <w:p>
      <w:pPr>
        <w:spacing w:line="560" w:lineRule="exact"/>
        <w:ind w:firstLine="480" w:firstLineChars="200"/>
        <w:rPr>
          <w:rFonts w:hint="eastAsia" w:ascii="宋体" w:hAnsi="宋体" w:cs="仿宋"/>
          <w:sz w:val="24"/>
          <w:szCs w:val="24"/>
        </w:rPr>
      </w:pPr>
    </w:p>
    <w:p>
      <w:pPr>
        <w:rPr>
          <w:rFonts w:hint="eastAsia" w:ascii="宋体" w:hAnsi="宋体" w:cs="仿宋"/>
          <w:b/>
          <w:bCs/>
          <w:sz w:val="24"/>
          <w:szCs w:val="24"/>
        </w:rPr>
      </w:pPr>
    </w:p>
    <w:p>
      <w:pPr>
        <w:pStyle w:val="4"/>
        <w:pageBreakBefore/>
        <w:spacing w:line="415" w:lineRule="auto"/>
        <w:rPr>
          <w:rFonts w:hint="eastAsia" w:ascii="宋体" w:hAnsi="宋体" w:cs="宋体"/>
          <w:szCs w:val="21"/>
        </w:rPr>
      </w:pPr>
      <w:r>
        <w:rPr>
          <w:rFonts w:hint="eastAsia" w:ascii="宋体" w:hAnsi="宋体" w:cs="仿宋"/>
          <w:b w:val="0"/>
          <w:sz w:val="24"/>
          <w:szCs w:val="24"/>
        </w:rPr>
        <w:t>（十一）合格投标人资格条件的其他要求</w:t>
      </w:r>
    </w:p>
    <w:p>
      <w:pPr>
        <w:snapToGrid w:val="0"/>
        <w:spacing w:line="480" w:lineRule="exact"/>
        <w:rPr>
          <w:rFonts w:ascii="宋体" w:hAnsi="宋体"/>
          <w:b/>
          <w:szCs w:val="21"/>
        </w:rPr>
      </w:pPr>
    </w:p>
    <w:p>
      <w:pPr>
        <w:pStyle w:val="3"/>
        <w:pageBreakBefore/>
        <w:spacing w:line="415" w:lineRule="auto"/>
        <w:ind w:left="0" w:firstLine="0"/>
        <w:rPr>
          <w:rFonts w:hint="eastAsia" w:ascii="宋体" w:hAnsi="宋体" w:eastAsia="宋体"/>
          <w:b w:val="0"/>
          <w:sz w:val="30"/>
          <w:szCs w:val="30"/>
        </w:rPr>
      </w:pPr>
      <w:r>
        <w:rPr>
          <w:rFonts w:hint="eastAsia" w:ascii="宋体" w:hAnsi="宋体" w:eastAsia="宋体"/>
          <w:sz w:val="30"/>
          <w:szCs w:val="30"/>
        </w:rPr>
        <w:t xml:space="preserve">附件2：商务及技术文件                                                                                      </w:t>
      </w:r>
    </w:p>
    <w:p>
      <w:pPr>
        <w:ind w:right="-110"/>
        <w:jc w:val="center"/>
        <w:rPr>
          <w:rFonts w:hint="eastAsia" w:ascii="宋体" w:hAnsi="宋体" w:eastAsia="宋体" w:cs="宋体"/>
          <w:spacing w:val="40"/>
          <w:sz w:val="52"/>
          <w:szCs w:val="52"/>
          <w:lang w:eastAsia="zh-CN"/>
        </w:rPr>
      </w:pPr>
      <w:r>
        <w:rPr>
          <w:rFonts w:hint="eastAsia" w:ascii="宋体" w:hAnsi="宋体" w:cs="宋体"/>
          <w:spacing w:val="40"/>
          <w:sz w:val="52"/>
          <w:szCs w:val="52"/>
          <w:u w:val="single"/>
          <w:lang w:val="en-US" w:eastAsia="zh-CN"/>
        </w:rPr>
        <w:t xml:space="preserve"> （项目名称）</w:t>
      </w:r>
    </w:p>
    <w:p>
      <w:pPr>
        <w:spacing w:before="312" w:beforeLines="100" w:line="240" w:lineRule="atLeast"/>
        <w:ind w:right="-108"/>
        <w:jc w:val="center"/>
        <w:rPr>
          <w:rFonts w:hint="eastAsia" w:ascii="宋体" w:hAnsi="宋体" w:cs="宋体"/>
          <w:sz w:val="36"/>
          <w:szCs w:val="36"/>
        </w:rPr>
      </w:pPr>
      <w:r>
        <w:rPr>
          <w:rFonts w:hint="eastAsia" w:ascii="宋体" w:hAnsi="宋体" w:cs="宋体"/>
          <w:sz w:val="36"/>
          <w:szCs w:val="36"/>
        </w:rPr>
        <w:t>项目编号：</w:t>
      </w:r>
      <w:r>
        <w:rPr>
          <w:rFonts w:hint="eastAsia" w:ascii="宋体" w:hAnsi="宋体" w:cs="宋体"/>
          <w:sz w:val="36"/>
          <w:szCs w:val="36"/>
          <w:u w:val="single"/>
          <w:lang w:val="en-US" w:eastAsia="zh-CN"/>
        </w:rPr>
        <w:t xml:space="preserve">        </w:t>
      </w:r>
      <w:r>
        <w:rPr>
          <w:rFonts w:hint="eastAsia" w:ascii="宋体" w:hAnsi="宋体" w:cs="宋体"/>
          <w:sz w:val="36"/>
          <w:szCs w:val="36"/>
        </w:rPr>
        <w:t>（包号：</w:t>
      </w:r>
      <w:r>
        <w:rPr>
          <w:rFonts w:hint="eastAsia" w:ascii="宋体" w:hAnsi="宋体" w:cs="宋体"/>
          <w:sz w:val="36"/>
          <w:szCs w:val="36"/>
          <w:u w:val="single"/>
          <w:lang w:val="en-US" w:eastAsia="zh-CN"/>
        </w:rPr>
        <w:t xml:space="preserve">   </w:t>
      </w:r>
      <w:r>
        <w:rPr>
          <w:rFonts w:hint="eastAsia" w:ascii="宋体" w:hAnsi="宋体" w:cs="宋体"/>
          <w:sz w:val="36"/>
          <w:szCs w:val="36"/>
        </w:rPr>
        <w:t>）</w:t>
      </w:r>
    </w:p>
    <w:p>
      <w:pPr>
        <w:pBdr>
          <w:top w:val="none" w:color="auto" w:sz="0" w:space="1"/>
          <w:left w:val="none" w:color="auto" w:sz="0" w:space="4"/>
          <w:bottom w:val="none" w:color="auto" w:sz="0" w:space="1"/>
          <w:right w:val="none" w:color="auto" w:sz="0" w:space="4"/>
        </w:pBdr>
        <w:jc w:val="center"/>
        <w:rPr>
          <w:rFonts w:hint="eastAsia" w:ascii="宋体" w:hAnsi="宋体" w:cs="宋体"/>
          <w:b/>
          <w:spacing w:val="40"/>
          <w:sz w:val="84"/>
          <w:szCs w:val="84"/>
        </w:rPr>
      </w:pPr>
      <w:r>
        <w:rPr>
          <w:rFonts w:hint="eastAsia" w:ascii="宋体" w:hAnsi="宋体" w:cs="宋体"/>
          <w:b/>
          <w:spacing w:val="40"/>
          <w:sz w:val="84"/>
          <w:szCs w:val="84"/>
        </w:rPr>
        <w:t>商</w:t>
      </w:r>
    </w:p>
    <w:p>
      <w:pPr>
        <w:pBdr>
          <w:top w:val="none" w:color="auto" w:sz="0" w:space="1"/>
          <w:left w:val="none" w:color="auto" w:sz="0" w:space="4"/>
          <w:bottom w:val="none" w:color="auto" w:sz="0" w:space="1"/>
          <w:right w:val="none" w:color="auto" w:sz="0" w:space="4"/>
        </w:pBdr>
        <w:jc w:val="center"/>
        <w:rPr>
          <w:rFonts w:hint="eastAsia" w:ascii="宋体" w:hAnsi="宋体" w:cs="宋体"/>
          <w:b/>
          <w:spacing w:val="40"/>
          <w:sz w:val="84"/>
          <w:szCs w:val="84"/>
        </w:rPr>
      </w:pPr>
      <w:r>
        <w:rPr>
          <w:rFonts w:hint="eastAsia" w:ascii="宋体" w:hAnsi="宋体" w:cs="宋体"/>
          <w:b/>
          <w:spacing w:val="40"/>
          <w:sz w:val="84"/>
          <w:szCs w:val="84"/>
        </w:rPr>
        <w:t>务</w:t>
      </w:r>
    </w:p>
    <w:p>
      <w:pPr>
        <w:pBdr>
          <w:top w:val="none" w:color="auto" w:sz="0" w:space="1"/>
          <w:left w:val="none" w:color="auto" w:sz="0" w:space="4"/>
          <w:bottom w:val="none" w:color="auto" w:sz="0" w:space="1"/>
          <w:right w:val="none" w:color="auto" w:sz="0" w:space="4"/>
        </w:pBdr>
        <w:jc w:val="center"/>
        <w:rPr>
          <w:rFonts w:hint="eastAsia" w:ascii="宋体" w:hAnsi="宋体" w:cs="宋体"/>
          <w:b/>
          <w:spacing w:val="40"/>
          <w:sz w:val="84"/>
          <w:szCs w:val="84"/>
        </w:rPr>
      </w:pPr>
      <w:r>
        <w:rPr>
          <w:rFonts w:hint="eastAsia" w:ascii="宋体" w:hAnsi="宋体" w:cs="宋体"/>
          <w:b/>
          <w:spacing w:val="40"/>
          <w:sz w:val="84"/>
          <w:szCs w:val="84"/>
        </w:rPr>
        <w:t>及</w:t>
      </w:r>
    </w:p>
    <w:p>
      <w:pPr>
        <w:pBdr>
          <w:top w:val="none" w:color="auto" w:sz="0" w:space="1"/>
          <w:left w:val="none" w:color="auto" w:sz="0" w:space="4"/>
          <w:bottom w:val="none" w:color="auto" w:sz="0" w:space="1"/>
          <w:right w:val="none" w:color="auto" w:sz="0" w:space="4"/>
        </w:pBdr>
        <w:jc w:val="center"/>
        <w:rPr>
          <w:rFonts w:hint="eastAsia" w:ascii="宋体" w:hAnsi="宋体" w:cs="宋体"/>
          <w:b/>
          <w:spacing w:val="40"/>
          <w:sz w:val="84"/>
          <w:szCs w:val="84"/>
        </w:rPr>
      </w:pPr>
      <w:r>
        <w:rPr>
          <w:rFonts w:hint="eastAsia" w:ascii="宋体" w:hAnsi="宋体" w:cs="宋体"/>
          <w:b/>
          <w:spacing w:val="40"/>
          <w:sz w:val="84"/>
          <w:szCs w:val="84"/>
        </w:rPr>
        <w:t>技</w:t>
      </w:r>
    </w:p>
    <w:p>
      <w:pPr>
        <w:pBdr>
          <w:top w:val="none" w:color="auto" w:sz="0" w:space="1"/>
          <w:left w:val="none" w:color="auto" w:sz="0" w:space="4"/>
          <w:bottom w:val="none" w:color="auto" w:sz="0" w:space="1"/>
          <w:right w:val="none" w:color="auto" w:sz="0" w:space="4"/>
        </w:pBdr>
        <w:jc w:val="center"/>
        <w:rPr>
          <w:rFonts w:hint="eastAsia" w:ascii="宋体" w:hAnsi="宋体" w:cs="宋体"/>
          <w:b/>
          <w:spacing w:val="40"/>
          <w:sz w:val="84"/>
          <w:szCs w:val="84"/>
        </w:rPr>
      </w:pPr>
      <w:r>
        <w:rPr>
          <w:rFonts w:hint="eastAsia" w:ascii="宋体" w:hAnsi="宋体" w:cs="宋体"/>
          <w:b/>
          <w:spacing w:val="40"/>
          <w:sz w:val="84"/>
          <w:szCs w:val="84"/>
        </w:rPr>
        <w:t>术</w:t>
      </w:r>
    </w:p>
    <w:p>
      <w:pPr>
        <w:pBdr>
          <w:top w:val="none" w:color="auto" w:sz="0" w:space="1"/>
          <w:left w:val="none" w:color="auto" w:sz="0" w:space="4"/>
          <w:bottom w:val="none" w:color="auto" w:sz="0" w:space="1"/>
          <w:right w:val="none" w:color="auto" w:sz="0" w:space="4"/>
        </w:pBdr>
        <w:jc w:val="center"/>
        <w:rPr>
          <w:rFonts w:hint="eastAsia" w:ascii="宋体" w:hAnsi="宋体" w:cs="宋体"/>
          <w:b/>
          <w:spacing w:val="40"/>
          <w:sz w:val="84"/>
          <w:szCs w:val="84"/>
        </w:rPr>
      </w:pPr>
      <w:r>
        <w:rPr>
          <w:rFonts w:hint="eastAsia" w:ascii="宋体" w:hAnsi="宋体" w:cs="宋体"/>
          <w:b/>
          <w:spacing w:val="40"/>
          <w:sz w:val="84"/>
          <w:szCs w:val="84"/>
        </w:rPr>
        <w:t>文</w:t>
      </w:r>
    </w:p>
    <w:p>
      <w:pPr>
        <w:pBdr>
          <w:top w:val="none" w:color="auto" w:sz="0" w:space="1"/>
          <w:left w:val="none" w:color="auto" w:sz="0" w:space="4"/>
          <w:bottom w:val="none" w:color="auto" w:sz="0" w:space="1"/>
          <w:right w:val="none" w:color="auto" w:sz="0" w:space="4"/>
        </w:pBdr>
        <w:jc w:val="center"/>
        <w:rPr>
          <w:rFonts w:hint="eastAsia" w:ascii="宋体" w:hAnsi="宋体" w:cs="宋体"/>
          <w:b/>
          <w:spacing w:val="40"/>
          <w:sz w:val="84"/>
          <w:szCs w:val="84"/>
        </w:rPr>
      </w:pPr>
      <w:r>
        <w:rPr>
          <w:rFonts w:hint="eastAsia" w:ascii="宋体" w:hAnsi="宋体" w:cs="宋体"/>
          <w:b/>
          <w:spacing w:val="40"/>
          <w:sz w:val="84"/>
          <w:szCs w:val="84"/>
        </w:rPr>
        <w:t>件</w:t>
      </w:r>
    </w:p>
    <w:p>
      <w:pPr>
        <w:spacing w:line="460" w:lineRule="exact"/>
        <w:rPr>
          <w:rFonts w:hint="eastAsia" w:ascii="宋体" w:hAnsi="宋体"/>
        </w:rPr>
      </w:pPr>
    </w:p>
    <w:p>
      <w:pPr>
        <w:spacing w:line="460" w:lineRule="exact"/>
        <w:ind w:firstLine="3640" w:firstLineChars="1300"/>
        <w:jc w:val="both"/>
        <w:rPr>
          <w:rFonts w:hint="eastAsia" w:ascii="宋体" w:hAnsi="宋体" w:cs="宋体"/>
          <w:sz w:val="28"/>
          <w:szCs w:val="28"/>
        </w:rPr>
      </w:pPr>
      <w:r>
        <w:rPr>
          <w:rFonts w:hint="eastAsia" w:ascii="宋体" w:hAnsi="宋体" w:cs="宋体"/>
          <w:sz w:val="28"/>
          <w:szCs w:val="28"/>
        </w:rPr>
        <w:t>投标</w:t>
      </w:r>
      <w:r>
        <w:rPr>
          <w:rFonts w:hint="eastAsia" w:ascii="宋体" w:hAnsi="宋体" w:cs="宋体"/>
          <w:sz w:val="28"/>
          <w:szCs w:val="28"/>
          <w:lang w:eastAsia="zh-CN"/>
        </w:rPr>
        <w:t>人</w:t>
      </w:r>
      <w:r>
        <w:rPr>
          <w:rFonts w:hint="eastAsia" w:ascii="宋体" w:hAnsi="宋体" w:cs="宋体"/>
          <w:sz w:val="28"/>
          <w:szCs w:val="28"/>
        </w:rPr>
        <w:t>全称：</w:t>
      </w:r>
    </w:p>
    <w:p>
      <w:pPr>
        <w:spacing w:line="460" w:lineRule="exact"/>
        <w:ind w:firstLine="3640" w:firstLineChars="1300"/>
        <w:jc w:val="both"/>
        <w:rPr>
          <w:rFonts w:hint="eastAsia" w:ascii="宋体" w:hAnsi="宋体" w:cs="宋体"/>
          <w:sz w:val="28"/>
          <w:szCs w:val="28"/>
        </w:rPr>
      </w:pPr>
      <w:r>
        <w:rPr>
          <w:rFonts w:hint="eastAsia" w:ascii="宋体" w:hAnsi="宋体" w:cs="宋体"/>
          <w:sz w:val="28"/>
          <w:szCs w:val="28"/>
        </w:rPr>
        <w:t>地    址：</w:t>
      </w:r>
    </w:p>
    <w:p>
      <w:pPr>
        <w:spacing w:line="460" w:lineRule="exact"/>
        <w:ind w:firstLine="3640" w:firstLineChars="1300"/>
        <w:jc w:val="both"/>
        <w:rPr>
          <w:rFonts w:hint="eastAsia" w:ascii="宋体" w:hAnsi="宋体" w:cs="宋体"/>
          <w:sz w:val="28"/>
          <w:szCs w:val="28"/>
        </w:rPr>
      </w:pPr>
      <w:r>
        <w:rPr>
          <w:rFonts w:hint="eastAsia" w:ascii="宋体" w:hAnsi="宋体" w:cs="宋体"/>
          <w:sz w:val="28"/>
          <w:szCs w:val="28"/>
        </w:rPr>
        <w:t>时    间：</w:t>
      </w:r>
    </w:p>
    <w:p>
      <w:pPr>
        <w:spacing w:line="360" w:lineRule="auto"/>
        <w:jc w:val="center"/>
        <w:outlineLvl w:val="1"/>
        <w:rPr>
          <w:rFonts w:ascii="宋体" w:hAnsi="宋体"/>
          <w:b/>
          <w:sz w:val="36"/>
          <w:szCs w:val="36"/>
        </w:rPr>
      </w:pPr>
    </w:p>
    <w:p>
      <w:pPr>
        <w:widowControl/>
        <w:spacing w:line="360" w:lineRule="auto"/>
        <w:jc w:val="center"/>
        <w:outlineLvl w:val="1"/>
        <w:rPr>
          <w:rFonts w:hint="eastAsia" w:ascii="宋体" w:hAnsi="宋体"/>
          <w:b/>
          <w:sz w:val="36"/>
          <w:szCs w:val="36"/>
        </w:rPr>
      </w:pPr>
      <w:r>
        <w:rPr>
          <w:rFonts w:hint="eastAsia" w:ascii="宋体" w:hAnsi="宋体"/>
          <w:b/>
          <w:sz w:val="36"/>
          <w:szCs w:val="36"/>
        </w:rPr>
        <w:t>商务及技术文件目录</w:t>
      </w:r>
    </w:p>
    <w:p>
      <w:pPr>
        <w:spacing w:line="560" w:lineRule="exact"/>
        <w:ind w:left="560"/>
        <w:rPr>
          <w:rFonts w:hint="eastAsia" w:ascii="宋体" w:hAnsi="宋体" w:cs="仿宋"/>
          <w:sz w:val="24"/>
          <w:szCs w:val="24"/>
        </w:rPr>
      </w:pPr>
      <w:r>
        <w:rPr>
          <w:rFonts w:hint="eastAsia" w:ascii="宋体" w:hAnsi="宋体" w:cs="仿宋"/>
          <w:sz w:val="24"/>
          <w:szCs w:val="24"/>
        </w:rPr>
        <w:t>（一）投标人情况介绍；</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（二）类似成功案例的业绩证明；</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（三）针对本项目</w:t>
      </w:r>
      <w:r>
        <w:rPr>
          <w:rFonts w:hint="eastAsia" w:ascii="宋体" w:hAnsi="宋体" w:cs="仿宋"/>
          <w:sz w:val="24"/>
          <w:szCs w:val="24"/>
          <w:lang w:eastAsia="zh-CN"/>
        </w:rPr>
        <w:t>（每个季节）</w:t>
      </w:r>
      <w:r>
        <w:rPr>
          <w:rFonts w:hint="eastAsia" w:ascii="宋体" w:hAnsi="宋体" w:cs="仿宋"/>
          <w:sz w:val="24"/>
          <w:szCs w:val="24"/>
        </w:rPr>
        <w:t>详细的绿化养护方案；</w:t>
      </w:r>
    </w:p>
    <w:p>
      <w:pPr>
        <w:pStyle w:val="6"/>
        <w:spacing w:line="560" w:lineRule="exact"/>
        <w:ind w:firstLine="120" w:firstLineChars="50"/>
        <w:rPr>
          <w:rFonts w:hint="eastAsia"/>
          <w:sz w:val="24"/>
          <w:szCs w:val="24"/>
        </w:rPr>
      </w:pPr>
      <w:r>
        <w:rPr>
          <w:rFonts w:hint="eastAsia" w:ascii="宋体" w:hAnsi="宋体" w:cs="仿宋"/>
          <w:sz w:val="24"/>
          <w:szCs w:val="24"/>
        </w:rPr>
        <w:t>（四）针对本项目绿化养护所采取的具体措施及办法；</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（五）针对本项目制定的文明养护及环境保护措施；</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（六）针对本项目的服务质量保障措施；</w:t>
      </w:r>
    </w:p>
    <w:p>
      <w:pPr>
        <w:pStyle w:val="6"/>
        <w:spacing w:line="560" w:lineRule="exact"/>
        <w:ind w:firstLine="120" w:firstLineChars="50"/>
        <w:rPr>
          <w:rFonts w:hint="eastAsia" w:ascii="宋体" w:hAnsi="宋体" w:cs="仿宋"/>
          <w:sz w:val="24"/>
          <w:szCs w:val="24"/>
        </w:rPr>
      </w:pPr>
      <w:r>
        <w:rPr>
          <w:rFonts w:hint="eastAsia" w:ascii="宋体" w:hAnsi="宋体" w:cs="仿宋"/>
          <w:sz w:val="24"/>
          <w:szCs w:val="24"/>
        </w:rPr>
        <w:t>（七）针对本项目制定的安全保证体系和安全措施；</w:t>
      </w:r>
    </w:p>
    <w:p>
      <w:pPr>
        <w:pStyle w:val="6"/>
        <w:spacing w:line="560" w:lineRule="exact"/>
        <w:ind w:firstLine="120" w:firstLineChars="50"/>
        <w:rPr>
          <w:rFonts w:hint="eastAsia" w:ascii="宋体" w:hAnsi="宋体" w:cs="仿宋"/>
          <w:sz w:val="24"/>
          <w:szCs w:val="24"/>
        </w:rPr>
      </w:pPr>
      <w:r>
        <w:rPr>
          <w:rFonts w:hint="eastAsia" w:ascii="宋体" w:hAnsi="宋体" w:cs="仿宋"/>
          <w:sz w:val="24"/>
          <w:szCs w:val="24"/>
        </w:rPr>
        <w:t>（八）针对本项目提供寒暑假及冬季防风、防雪、防火的具体措施；</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（九）拟投入本项目的设备及主要机具计划表；</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（十）提供用于本项目</w:t>
      </w:r>
      <w:r>
        <w:rPr>
          <w:rFonts w:hint="eastAsia" w:ascii="宋体" w:hAnsi="宋体" w:cs="仿宋"/>
          <w:sz w:val="24"/>
          <w:szCs w:val="24"/>
          <w:lang w:eastAsia="zh-CN"/>
        </w:rPr>
        <w:t>管理</w:t>
      </w:r>
      <w:r>
        <w:rPr>
          <w:rFonts w:hint="eastAsia" w:ascii="宋体" w:hAnsi="宋体" w:cs="仿宋"/>
          <w:sz w:val="24"/>
          <w:szCs w:val="24"/>
        </w:rPr>
        <w:t>人员的证明材料；</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（十一）商务响应表；</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（十二）技术响应表；</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（十三）正版软件承诺；</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（十四）信息安全产品说明；</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（十五）商品包装和快递包装承诺；</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（十六）投标人需要说明的其他文件和说明。</w:t>
      </w:r>
    </w:p>
    <w:p>
      <w:pPr>
        <w:pStyle w:val="4"/>
        <w:pageBreakBefore/>
        <w:spacing w:line="415" w:lineRule="auto"/>
        <w:rPr>
          <w:rFonts w:hint="eastAsia" w:ascii="宋体" w:hAnsi="宋体" w:cs="仿宋"/>
          <w:b w:val="0"/>
          <w:sz w:val="24"/>
          <w:szCs w:val="24"/>
        </w:rPr>
      </w:pPr>
      <w:r>
        <w:rPr>
          <w:rFonts w:hint="eastAsia" w:ascii="宋体" w:hAnsi="宋体" w:cs="仿宋"/>
          <w:b w:val="0"/>
          <w:sz w:val="24"/>
          <w:szCs w:val="24"/>
        </w:rPr>
        <w:t>（一）投标人情况介绍</w:t>
      </w:r>
    </w:p>
    <w:p>
      <w:pPr>
        <w:snapToGrid w:val="0"/>
        <w:spacing w:line="480" w:lineRule="exact"/>
        <w:ind w:firstLine="480" w:firstLineChars="200"/>
        <w:rPr>
          <w:rFonts w:hint="eastAsia" w:ascii="宋体" w:hAnsi="宋体" w:eastAsia="宋体" w:cs="仿宋"/>
          <w:b/>
          <w:bCs/>
          <w:sz w:val="24"/>
          <w:szCs w:val="24"/>
          <w:lang w:eastAsia="zh-CN"/>
        </w:rPr>
      </w:pPr>
      <w:r>
        <w:rPr>
          <w:rFonts w:hint="eastAsia" w:ascii="宋体" w:hAnsi="宋体" w:eastAsia="宋体" w:cs="仿宋"/>
          <w:b w:val="0"/>
          <w:bCs w:val="0"/>
          <w:sz w:val="24"/>
          <w:szCs w:val="24"/>
        </w:rPr>
        <w:t>格式自拟</w:t>
      </w:r>
      <w:r>
        <w:rPr>
          <w:rFonts w:hint="eastAsia" w:ascii="宋体" w:hAnsi="宋体" w:eastAsia="宋体" w:cs="仿宋"/>
          <w:b/>
          <w:bCs/>
          <w:sz w:val="24"/>
          <w:szCs w:val="24"/>
          <w:lang w:eastAsia="zh-CN"/>
        </w:rPr>
        <w:t>（</w:t>
      </w:r>
      <w:r>
        <w:rPr>
          <w:rFonts w:hint="eastAsia" w:ascii="宋体" w:hAnsi="宋体" w:cs="仿宋"/>
          <w:b/>
          <w:bCs/>
          <w:sz w:val="24"/>
          <w:szCs w:val="24"/>
          <w:lang w:eastAsia="zh-CN"/>
        </w:rPr>
        <w:t>注：</w:t>
      </w:r>
      <w:r>
        <w:rPr>
          <w:rFonts w:hint="eastAsia" w:ascii="宋体" w:hAnsi="宋体" w:eastAsia="宋体" w:cs="仿宋"/>
          <w:b/>
          <w:bCs/>
          <w:sz w:val="24"/>
          <w:szCs w:val="24"/>
          <w:lang w:eastAsia="zh-CN"/>
        </w:rPr>
        <w:t>在情况介绍后须附投标人开户许可证或基本账户信息表及投标人汇款凭证）</w:t>
      </w:r>
    </w:p>
    <w:p>
      <w:pPr>
        <w:rPr>
          <w:rFonts w:hint="eastAsia" w:ascii="宋体" w:hAnsi="宋体" w:cs="仿宋"/>
          <w:sz w:val="30"/>
          <w:szCs w:val="30"/>
          <w:u w:val="single"/>
        </w:rPr>
      </w:pPr>
    </w:p>
    <w:p>
      <w:pPr>
        <w:spacing w:line="360" w:lineRule="auto"/>
        <w:jc w:val="center"/>
        <w:outlineLvl w:val="1"/>
        <w:rPr>
          <w:rFonts w:hint="eastAsia" w:ascii="宋体" w:hAnsi="宋体"/>
          <w:b/>
          <w:sz w:val="28"/>
          <w:szCs w:val="28"/>
        </w:rPr>
      </w:pPr>
    </w:p>
    <w:p>
      <w:pPr>
        <w:spacing w:line="360" w:lineRule="auto"/>
        <w:jc w:val="center"/>
        <w:outlineLvl w:val="1"/>
        <w:rPr>
          <w:rFonts w:hint="eastAsia" w:ascii="宋体" w:hAnsi="宋体"/>
          <w:b/>
          <w:sz w:val="28"/>
          <w:szCs w:val="28"/>
        </w:rPr>
      </w:pPr>
    </w:p>
    <w:p>
      <w:pPr>
        <w:spacing w:line="360" w:lineRule="auto"/>
        <w:jc w:val="center"/>
        <w:outlineLvl w:val="1"/>
        <w:rPr>
          <w:rFonts w:hint="eastAsia" w:ascii="宋体" w:hAnsi="宋体"/>
          <w:b/>
          <w:sz w:val="28"/>
          <w:szCs w:val="28"/>
        </w:rPr>
      </w:pPr>
    </w:p>
    <w:p>
      <w:pPr>
        <w:spacing w:line="360" w:lineRule="auto"/>
        <w:jc w:val="center"/>
        <w:outlineLvl w:val="1"/>
        <w:rPr>
          <w:rFonts w:hint="eastAsia" w:ascii="宋体" w:hAnsi="宋体"/>
          <w:b/>
          <w:sz w:val="28"/>
          <w:szCs w:val="28"/>
        </w:rPr>
      </w:pPr>
    </w:p>
    <w:p>
      <w:pPr>
        <w:spacing w:line="360" w:lineRule="auto"/>
        <w:jc w:val="center"/>
        <w:outlineLvl w:val="1"/>
        <w:rPr>
          <w:rFonts w:hint="eastAsia" w:ascii="宋体" w:hAnsi="宋体"/>
          <w:b/>
          <w:sz w:val="28"/>
          <w:szCs w:val="28"/>
        </w:rPr>
      </w:pPr>
    </w:p>
    <w:p>
      <w:pPr>
        <w:spacing w:line="360" w:lineRule="auto"/>
        <w:jc w:val="center"/>
        <w:outlineLvl w:val="1"/>
        <w:rPr>
          <w:rFonts w:hint="eastAsia" w:ascii="宋体" w:hAnsi="宋体"/>
          <w:b/>
          <w:sz w:val="28"/>
          <w:szCs w:val="28"/>
        </w:rPr>
      </w:pPr>
    </w:p>
    <w:p>
      <w:pPr>
        <w:spacing w:line="360" w:lineRule="auto"/>
        <w:jc w:val="center"/>
        <w:outlineLvl w:val="1"/>
        <w:rPr>
          <w:rFonts w:hint="eastAsia" w:ascii="宋体" w:hAnsi="宋体"/>
          <w:b/>
          <w:sz w:val="28"/>
          <w:szCs w:val="28"/>
        </w:rPr>
      </w:pPr>
    </w:p>
    <w:p>
      <w:pPr>
        <w:spacing w:line="360" w:lineRule="auto"/>
        <w:jc w:val="center"/>
        <w:outlineLvl w:val="1"/>
        <w:rPr>
          <w:rFonts w:hint="eastAsia" w:ascii="宋体" w:hAnsi="宋体"/>
          <w:b/>
          <w:sz w:val="28"/>
          <w:szCs w:val="28"/>
        </w:rPr>
      </w:pPr>
    </w:p>
    <w:p>
      <w:pPr>
        <w:spacing w:line="360" w:lineRule="auto"/>
        <w:jc w:val="center"/>
        <w:outlineLvl w:val="1"/>
        <w:rPr>
          <w:rFonts w:hint="eastAsia" w:ascii="宋体" w:hAnsi="宋体"/>
          <w:b/>
          <w:sz w:val="28"/>
          <w:szCs w:val="28"/>
        </w:rPr>
      </w:pPr>
    </w:p>
    <w:p>
      <w:pPr>
        <w:spacing w:line="360" w:lineRule="auto"/>
        <w:jc w:val="center"/>
        <w:outlineLvl w:val="1"/>
        <w:rPr>
          <w:rFonts w:hint="eastAsia" w:ascii="宋体" w:hAnsi="宋体"/>
          <w:b/>
          <w:sz w:val="28"/>
          <w:szCs w:val="28"/>
        </w:rPr>
      </w:pPr>
    </w:p>
    <w:p>
      <w:pPr>
        <w:spacing w:line="360" w:lineRule="auto"/>
        <w:jc w:val="center"/>
        <w:outlineLvl w:val="1"/>
        <w:rPr>
          <w:rFonts w:hint="eastAsia" w:ascii="宋体" w:hAnsi="宋体"/>
          <w:b/>
          <w:sz w:val="28"/>
          <w:szCs w:val="28"/>
        </w:rPr>
      </w:pPr>
    </w:p>
    <w:p>
      <w:pPr>
        <w:spacing w:line="360" w:lineRule="auto"/>
        <w:jc w:val="center"/>
        <w:outlineLvl w:val="1"/>
        <w:rPr>
          <w:rFonts w:hint="eastAsia" w:ascii="宋体" w:hAnsi="宋体"/>
          <w:b/>
          <w:sz w:val="28"/>
          <w:szCs w:val="28"/>
        </w:rPr>
      </w:pPr>
    </w:p>
    <w:p>
      <w:pPr>
        <w:spacing w:line="360" w:lineRule="auto"/>
        <w:jc w:val="center"/>
        <w:outlineLvl w:val="1"/>
        <w:rPr>
          <w:rFonts w:hint="eastAsia" w:ascii="宋体" w:hAnsi="宋体"/>
          <w:b/>
          <w:sz w:val="28"/>
          <w:szCs w:val="28"/>
        </w:rPr>
      </w:pPr>
    </w:p>
    <w:p>
      <w:pPr>
        <w:spacing w:line="360" w:lineRule="auto"/>
        <w:jc w:val="center"/>
        <w:outlineLvl w:val="1"/>
        <w:rPr>
          <w:rFonts w:hint="eastAsia" w:ascii="宋体" w:hAnsi="宋体"/>
          <w:b/>
          <w:sz w:val="28"/>
          <w:szCs w:val="28"/>
        </w:rPr>
      </w:pPr>
    </w:p>
    <w:p>
      <w:pPr>
        <w:spacing w:line="360" w:lineRule="auto"/>
        <w:jc w:val="center"/>
        <w:outlineLvl w:val="1"/>
        <w:rPr>
          <w:rFonts w:hint="eastAsia" w:ascii="宋体" w:hAnsi="宋体"/>
          <w:b/>
          <w:sz w:val="28"/>
          <w:szCs w:val="28"/>
        </w:rPr>
      </w:pPr>
    </w:p>
    <w:p>
      <w:pPr>
        <w:spacing w:line="360" w:lineRule="auto"/>
        <w:jc w:val="center"/>
        <w:outlineLvl w:val="1"/>
        <w:rPr>
          <w:rFonts w:hint="eastAsia" w:ascii="宋体" w:hAnsi="宋体"/>
          <w:b/>
          <w:sz w:val="28"/>
          <w:szCs w:val="28"/>
        </w:rPr>
      </w:pPr>
    </w:p>
    <w:p>
      <w:pPr>
        <w:spacing w:line="360" w:lineRule="auto"/>
        <w:jc w:val="center"/>
        <w:outlineLvl w:val="1"/>
        <w:rPr>
          <w:rFonts w:hint="eastAsia" w:ascii="宋体" w:hAnsi="宋体"/>
          <w:b/>
          <w:sz w:val="28"/>
          <w:szCs w:val="28"/>
        </w:rPr>
      </w:pPr>
    </w:p>
    <w:p>
      <w:pPr>
        <w:spacing w:line="360" w:lineRule="auto"/>
        <w:jc w:val="center"/>
        <w:outlineLvl w:val="1"/>
        <w:rPr>
          <w:rFonts w:hint="eastAsia" w:ascii="宋体" w:hAnsi="宋体"/>
          <w:b/>
          <w:sz w:val="28"/>
          <w:szCs w:val="28"/>
        </w:rPr>
      </w:pPr>
    </w:p>
    <w:p>
      <w:pPr>
        <w:pStyle w:val="4"/>
        <w:pageBreakBefore/>
        <w:spacing w:line="415" w:lineRule="auto"/>
        <w:rPr>
          <w:rFonts w:hint="eastAsia" w:ascii="宋体" w:hAnsi="宋体" w:cs="仿宋"/>
          <w:b w:val="0"/>
          <w:sz w:val="24"/>
          <w:szCs w:val="24"/>
        </w:rPr>
      </w:pPr>
      <w:r>
        <w:rPr>
          <w:rFonts w:hint="eastAsia" w:ascii="宋体" w:hAnsi="宋体" w:cs="仿宋"/>
          <w:b w:val="0"/>
          <w:sz w:val="24"/>
          <w:szCs w:val="24"/>
        </w:rPr>
        <w:t>（二）类似成功案例的业绩证明</w:t>
      </w:r>
    </w:p>
    <w:p>
      <w:pPr>
        <w:pBdr>
          <w:top w:val="none" w:color="auto" w:sz="0" w:space="1"/>
          <w:left w:val="none" w:color="auto" w:sz="0" w:space="4"/>
          <w:bottom w:val="none" w:color="auto" w:sz="0" w:space="1"/>
          <w:right w:val="none" w:color="auto" w:sz="0" w:space="4"/>
        </w:pBdr>
        <w:spacing w:before="312" w:beforeLines="100" w:after="312" w:afterLines="100" w:line="560" w:lineRule="exact"/>
        <w:ind w:left="642" w:hanging="562" w:hangingChars="200"/>
        <w:jc w:val="center"/>
        <w:rPr>
          <w:rFonts w:hint="eastAsia" w:ascii="宋体" w:hAnsi="宋体" w:cs="仿宋"/>
          <w:b/>
          <w:bCs/>
          <w:spacing w:val="20"/>
          <w:sz w:val="24"/>
          <w:szCs w:val="24"/>
        </w:rPr>
      </w:pPr>
      <w:r>
        <w:rPr>
          <w:rFonts w:hint="eastAsia" w:ascii="宋体" w:hAnsi="宋体" w:cs="仿宋"/>
          <w:b/>
          <w:bCs/>
          <w:spacing w:val="20"/>
          <w:sz w:val="24"/>
          <w:szCs w:val="24"/>
        </w:rPr>
        <w:t>投标人同类项目实施情况一览表</w:t>
      </w:r>
    </w:p>
    <w:p>
      <w:pPr>
        <w:rPr>
          <w:rFonts w:hint="eastAsia" w:ascii="宋体" w:hAnsi="宋体" w:cs="仿宋"/>
          <w:sz w:val="24"/>
          <w:szCs w:val="24"/>
          <w:u w:val="single"/>
        </w:rPr>
      </w:pPr>
    </w:p>
    <w:tbl>
      <w:tblPr>
        <w:tblStyle w:val="29"/>
        <w:tblW w:w="975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2"/>
        <w:gridCol w:w="2992"/>
        <w:gridCol w:w="1984"/>
        <w:gridCol w:w="1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6" w:hRule="atLeast"/>
          <w:jc w:val="center"/>
        </w:trPr>
        <w:tc>
          <w:tcPr>
            <w:tcW w:w="2792"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r>
              <w:rPr>
                <w:rFonts w:hint="eastAsia" w:ascii="宋体" w:hAnsi="宋体" w:cs="仿宋"/>
                <w:sz w:val="24"/>
                <w:szCs w:val="24"/>
              </w:rPr>
              <w:t>采购单位名称</w:t>
            </w:r>
          </w:p>
        </w:tc>
        <w:tc>
          <w:tcPr>
            <w:tcW w:w="2992"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r>
              <w:rPr>
                <w:rFonts w:hint="eastAsia" w:ascii="宋体" w:hAnsi="宋体" w:cs="仿宋"/>
                <w:sz w:val="24"/>
                <w:szCs w:val="24"/>
              </w:rPr>
              <w:t>项目名称</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r>
              <w:rPr>
                <w:rFonts w:hint="eastAsia" w:ascii="宋体" w:hAnsi="宋体" w:cs="仿宋"/>
                <w:sz w:val="24"/>
                <w:szCs w:val="24"/>
              </w:rPr>
              <w:t>合同金额</w:t>
            </w:r>
          </w:p>
          <w:p>
            <w:pPr>
              <w:spacing w:line="320" w:lineRule="exact"/>
              <w:jc w:val="center"/>
              <w:rPr>
                <w:rFonts w:hint="eastAsia" w:ascii="宋体" w:hAnsi="宋体" w:cs="仿宋"/>
                <w:sz w:val="24"/>
                <w:szCs w:val="24"/>
              </w:rPr>
            </w:pPr>
            <w:r>
              <w:rPr>
                <w:rFonts w:hint="eastAsia" w:ascii="宋体" w:hAnsi="宋体" w:cs="仿宋"/>
                <w:sz w:val="24"/>
                <w:szCs w:val="24"/>
              </w:rPr>
              <w:t>（万元）</w:t>
            </w:r>
          </w:p>
        </w:tc>
        <w:tc>
          <w:tcPr>
            <w:tcW w:w="1985"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r>
              <w:rPr>
                <w:rFonts w:hint="eastAsia" w:ascii="宋体" w:hAnsi="宋体" w:cs="仿宋"/>
                <w:sz w:val="24"/>
                <w:szCs w:val="24"/>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6" w:hRule="atLeast"/>
          <w:jc w:val="center"/>
        </w:trPr>
        <w:tc>
          <w:tcPr>
            <w:tcW w:w="2792"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cs="仿宋"/>
                <w:sz w:val="24"/>
                <w:szCs w:val="24"/>
              </w:rPr>
            </w:pPr>
          </w:p>
        </w:tc>
        <w:tc>
          <w:tcPr>
            <w:tcW w:w="2992"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cs="仿宋"/>
                <w:sz w:val="24"/>
                <w:szCs w:val="24"/>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cs="仿宋"/>
                <w:sz w:val="24"/>
                <w:szCs w:val="24"/>
              </w:rPr>
            </w:pP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2792" w:type="dxa"/>
            <w:tcBorders>
              <w:top w:val="single" w:color="auto" w:sz="4" w:space="0"/>
              <w:left w:val="single" w:color="auto" w:sz="4" w:space="0"/>
              <w:bottom w:val="single" w:color="auto" w:sz="4" w:space="0"/>
              <w:right w:val="single" w:color="auto" w:sz="4" w:space="0"/>
            </w:tcBorders>
            <w:vAlign w:val="top"/>
          </w:tcPr>
          <w:p>
            <w:pPr>
              <w:spacing w:line="320" w:lineRule="exact"/>
              <w:rPr>
                <w:rFonts w:hint="eastAsia" w:ascii="宋体" w:hAnsi="宋体" w:cs="仿宋"/>
                <w:sz w:val="24"/>
                <w:szCs w:val="24"/>
              </w:rPr>
            </w:pPr>
          </w:p>
        </w:tc>
        <w:tc>
          <w:tcPr>
            <w:tcW w:w="2992" w:type="dxa"/>
            <w:tcBorders>
              <w:top w:val="single" w:color="auto" w:sz="4" w:space="0"/>
              <w:left w:val="single" w:color="auto" w:sz="4" w:space="0"/>
              <w:bottom w:val="single" w:color="auto" w:sz="4" w:space="0"/>
              <w:right w:val="single" w:color="auto" w:sz="4" w:space="0"/>
            </w:tcBorders>
            <w:vAlign w:val="top"/>
          </w:tcPr>
          <w:p>
            <w:pPr>
              <w:spacing w:line="320" w:lineRule="exact"/>
              <w:rPr>
                <w:rFonts w:hint="eastAsia" w:ascii="宋体" w:hAnsi="宋体" w:cs="仿宋"/>
                <w:sz w:val="24"/>
                <w:szCs w:val="24"/>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20" w:lineRule="exact"/>
              <w:rPr>
                <w:rFonts w:hint="eastAsia" w:ascii="宋体" w:hAnsi="宋体" w:cs="仿宋"/>
                <w:sz w:val="24"/>
                <w:szCs w:val="24"/>
              </w:rPr>
            </w:pPr>
          </w:p>
        </w:tc>
        <w:tc>
          <w:tcPr>
            <w:tcW w:w="1985" w:type="dxa"/>
            <w:tcBorders>
              <w:top w:val="single" w:color="auto" w:sz="4" w:space="0"/>
              <w:left w:val="single" w:color="auto" w:sz="4" w:space="0"/>
              <w:bottom w:val="single" w:color="auto" w:sz="4" w:space="0"/>
              <w:right w:val="single" w:color="auto" w:sz="4" w:space="0"/>
            </w:tcBorders>
            <w:vAlign w:val="top"/>
          </w:tcPr>
          <w:p>
            <w:pPr>
              <w:spacing w:line="320" w:lineRule="exact"/>
              <w:rPr>
                <w:rFonts w:hint="eastAsia"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2792" w:type="dxa"/>
            <w:tcBorders>
              <w:top w:val="single" w:color="auto" w:sz="4" w:space="0"/>
              <w:left w:val="single" w:color="auto" w:sz="4" w:space="0"/>
              <w:bottom w:val="single" w:color="auto" w:sz="4" w:space="0"/>
              <w:right w:val="single" w:color="auto" w:sz="4" w:space="0"/>
            </w:tcBorders>
            <w:vAlign w:val="top"/>
          </w:tcPr>
          <w:p>
            <w:pPr>
              <w:spacing w:line="320" w:lineRule="exact"/>
              <w:rPr>
                <w:rFonts w:hint="eastAsia" w:ascii="宋体" w:hAnsi="宋体" w:cs="仿宋"/>
                <w:sz w:val="24"/>
                <w:szCs w:val="24"/>
              </w:rPr>
            </w:pPr>
          </w:p>
        </w:tc>
        <w:tc>
          <w:tcPr>
            <w:tcW w:w="2992" w:type="dxa"/>
            <w:tcBorders>
              <w:top w:val="single" w:color="auto" w:sz="4" w:space="0"/>
              <w:left w:val="single" w:color="auto" w:sz="4" w:space="0"/>
              <w:bottom w:val="single" w:color="auto" w:sz="4" w:space="0"/>
              <w:right w:val="single" w:color="auto" w:sz="4" w:space="0"/>
            </w:tcBorders>
            <w:vAlign w:val="top"/>
          </w:tcPr>
          <w:p>
            <w:pPr>
              <w:spacing w:line="320" w:lineRule="exact"/>
              <w:rPr>
                <w:rFonts w:hint="eastAsia" w:ascii="宋体" w:hAnsi="宋体" w:cs="仿宋"/>
                <w:sz w:val="24"/>
                <w:szCs w:val="24"/>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20" w:lineRule="exact"/>
              <w:rPr>
                <w:rFonts w:hint="eastAsia" w:ascii="宋体" w:hAnsi="宋体" w:cs="仿宋"/>
                <w:sz w:val="24"/>
                <w:szCs w:val="24"/>
              </w:rPr>
            </w:pPr>
          </w:p>
        </w:tc>
        <w:tc>
          <w:tcPr>
            <w:tcW w:w="1985" w:type="dxa"/>
            <w:tcBorders>
              <w:top w:val="single" w:color="auto" w:sz="4" w:space="0"/>
              <w:left w:val="single" w:color="auto" w:sz="4" w:space="0"/>
              <w:bottom w:val="single" w:color="auto" w:sz="4" w:space="0"/>
              <w:right w:val="single" w:color="auto" w:sz="4" w:space="0"/>
            </w:tcBorders>
            <w:vAlign w:val="top"/>
          </w:tcPr>
          <w:p>
            <w:pPr>
              <w:spacing w:line="320" w:lineRule="exact"/>
              <w:rPr>
                <w:rFonts w:hint="eastAsia"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2792" w:type="dxa"/>
            <w:tcBorders>
              <w:top w:val="single" w:color="auto" w:sz="4" w:space="0"/>
              <w:left w:val="single" w:color="auto" w:sz="4" w:space="0"/>
              <w:bottom w:val="single" w:color="auto" w:sz="4" w:space="0"/>
              <w:right w:val="single" w:color="auto" w:sz="4" w:space="0"/>
            </w:tcBorders>
            <w:vAlign w:val="top"/>
          </w:tcPr>
          <w:p>
            <w:pPr>
              <w:spacing w:line="320" w:lineRule="exact"/>
              <w:rPr>
                <w:rFonts w:hint="eastAsia" w:ascii="宋体" w:hAnsi="宋体" w:cs="仿宋"/>
                <w:sz w:val="24"/>
                <w:szCs w:val="24"/>
              </w:rPr>
            </w:pPr>
          </w:p>
        </w:tc>
        <w:tc>
          <w:tcPr>
            <w:tcW w:w="2992" w:type="dxa"/>
            <w:tcBorders>
              <w:top w:val="single" w:color="auto" w:sz="4" w:space="0"/>
              <w:left w:val="single" w:color="auto" w:sz="4" w:space="0"/>
              <w:bottom w:val="single" w:color="auto" w:sz="4" w:space="0"/>
              <w:right w:val="single" w:color="auto" w:sz="4" w:space="0"/>
            </w:tcBorders>
            <w:vAlign w:val="top"/>
          </w:tcPr>
          <w:p>
            <w:pPr>
              <w:spacing w:line="320" w:lineRule="exact"/>
              <w:rPr>
                <w:rFonts w:hint="eastAsia" w:ascii="宋体" w:hAnsi="宋体" w:cs="仿宋"/>
                <w:sz w:val="24"/>
                <w:szCs w:val="24"/>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20" w:lineRule="exact"/>
              <w:rPr>
                <w:rFonts w:hint="eastAsia" w:ascii="宋体" w:hAnsi="宋体" w:cs="仿宋"/>
                <w:sz w:val="24"/>
                <w:szCs w:val="24"/>
              </w:rPr>
            </w:pPr>
          </w:p>
        </w:tc>
        <w:tc>
          <w:tcPr>
            <w:tcW w:w="1985" w:type="dxa"/>
            <w:tcBorders>
              <w:top w:val="single" w:color="auto" w:sz="4" w:space="0"/>
              <w:left w:val="single" w:color="auto" w:sz="4" w:space="0"/>
              <w:bottom w:val="single" w:color="auto" w:sz="4" w:space="0"/>
              <w:right w:val="single" w:color="auto" w:sz="4" w:space="0"/>
            </w:tcBorders>
            <w:vAlign w:val="top"/>
          </w:tcPr>
          <w:p>
            <w:pPr>
              <w:spacing w:line="320" w:lineRule="exact"/>
              <w:rPr>
                <w:rFonts w:hint="eastAsia"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2792" w:type="dxa"/>
            <w:tcBorders>
              <w:top w:val="single" w:color="auto" w:sz="4" w:space="0"/>
              <w:left w:val="single" w:color="auto" w:sz="4" w:space="0"/>
              <w:bottom w:val="single" w:color="auto" w:sz="4" w:space="0"/>
              <w:right w:val="single" w:color="auto" w:sz="4" w:space="0"/>
            </w:tcBorders>
            <w:vAlign w:val="top"/>
          </w:tcPr>
          <w:p>
            <w:pPr>
              <w:spacing w:line="320" w:lineRule="exact"/>
              <w:rPr>
                <w:rFonts w:hint="eastAsia" w:ascii="宋体" w:hAnsi="宋体" w:cs="仿宋"/>
                <w:sz w:val="24"/>
                <w:szCs w:val="24"/>
              </w:rPr>
            </w:pPr>
          </w:p>
        </w:tc>
        <w:tc>
          <w:tcPr>
            <w:tcW w:w="2992" w:type="dxa"/>
            <w:tcBorders>
              <w:top w:val="single" w:color="auto" w:sz="4" w:space="0"/>
              <w:left w:val="single" w:color="auto" w:sz="4" w:space="0"/>
              <w:bottom w:val="single" w:color="auto" w:sz="4" w:space="0"/>
              <w:right w:val="single" w:color="auto" w:sz="4" w:space="0"/>
            </w:tcBorders>
            <w:vAlign w:val="top"/>
          </w:tcPr>
          <w:p>
            <w:pPr>
              <w:spacing w:line="320" w:lineRule="exact"/>
              <w:rPr>
                <w:rFonts w:hint="eastAsia" w:ascii="宋体" w:hAnsi="宋体" w:cs="仿宋"/>
                <w:sz w:val="24"/>
                <w:szCs w:val="24"/>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20" w:lineRule="exact"/>
              <w:rPr>
                <w:rFonts w:hint="eastAsia" w:ascii="宋体" w:hAnsi="宋体" w:cs="仿宋"/>
                <w:sz w:val="24"/>
                <w:szCs w:val="24"/>
              </w:rPr>
            </w:pPr>
          </w:p>
        </w:tc>
        <w:tc>
          <w:tcPr>
            <w:tcW w:w="1985" w:type="dxa"/>
            <w:tcBorders>
              <w:top w:val="single" w:color="auto" w:sz="4" w:space="0"/>
              <w:left w:val="single" w:color="auto" w:sz="4" w:space="0"/>
              <w:bottom w:val="single" w:color="auto" w:sz="4" w:space="0"/>
              <w:right w:val="single" w:color="auto" w:sz="4" w:space="0"/>
            </w:tcBorders>
            <w:vAlign w:val="top"/>
          </w:tcPr>
          <w:p>
            <w:pPr>
              <w:spacing w:line="320" w:lineRule="exact"/>
              <w:rPr>
                <w:rFonts w:hint="eastAsia"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2792" w:type="dxa"/>
            <w:tcBorders>
              <w:top w:val="single" w:color="auto" w:sz="4" w:space="0"/>
              <w:left w:val="single" w:color="auto" w:sz="4" w:space="0"/>
              <w:bottom w:val="single" w:color="auto" w:sz="4" w:space="0"/>
              <w:right w:val="single" w:color="auto" w:sz="4" w:space="0"/>
            </w:tcBorders>
            <w:vAlign w:val="top"/>
          </w:tcPr>
          <w:p>
            <w:pPr>
              <w:spacing w:line="320" w:lineRule="exact"/>
              <w:rPr>
                <w:rFonts w:hint="eastAsia" w:ascii="宋体" w:hAnsi="宋体" w:cs="仿宋"/>
                <w:sz w:val="24"/>
                <w:szCs w:val="24"/>
              </w:rPr>
            </w:pPr>
          </w:p>
        </w:tc>
        <w:tc>
          <w:tcPr>
            <w:tcW w:w="2992" w:type="dxa"/>
            <w:tcBorders>
              <w:top w:val="single" w:color="auto" w:sz="4" w:space="0"/>
              <w:left w:val="single" w:color="auto" w:sz="4" w:space="0"/>
              <w:bottom w:val="single" w:color="auto" w:sz="4" w:space="0"/>
              <w:right w:val="single" w:color="auto" w:sz="4" w:space="0"/>
            </w:tcBorders>
            <w:vAlign w:val="top"/>
          </w:tcPr>
          <w:p>
            <w:pPr>
              <w:spacing w:line="320" w:lineRule="exact"/>
              <w:rPr>
                <w:rFonts w:hint="eastAsia" w:ascii="宋体" w:hAnsi="宋体" w:cs="仿宋"/>
                <w:sz w:val="24"/>
                <w:szCs w:val="24"/>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20" w:lineRule="exact"/>
              <w:rPr>
                <w:rFonts w:hint="eastAsia" w:ascii="宋体" w:hAnsi="宋体" w:cs="仿宋"/>
                <w:sz w:val="24"/>
                <w:szCs w:val="24"/>
              </w:rPr>
            </w:pPr>
          </w:p>
        </w:tc>
        <w:tc>
          <w:tcPr>
            <w:tcW w:w="1985" w:type="dxa"/>
            <w:tcBorders>
              <w:top w:val="single" w:color="auto" w:sz="4" w:space="0"/>
              <w:left w:val="single" w:color="auto" w:sz="4" w:space="0"/>
              <w:bottom w:val="single" w:color="auto" w:sz="4" w:space="0"/>
              <w:right w:val="single" w:color="auto" w:sz="4" w:space="0"/>
            </w:tcBorders>
            <w:vAlign w:val="top"/>
          </w:tcPr>
          <w:p>
            <w:pPr>
              <w:spacing w:line="320" w:lineRule="exact"/>
              <w:rPr>
                <w:rFonts w:hint="eastAsia" w:ascii="宋体" w:hAnsi="宋体" w:cs="仿宋"/>
                <w:sz w:val="24"/>
                <w:szCs w:val="24"/>
              </w:rPr>
            </w:pPr>
          </w:p>
        </w:tc>
      </w:tr>
    </w:tbl>
    <w:p>
      <w:pPr>
        <w:rPr>
          <w:rFonts w:hint="eastAsia" w:ascii="宋体" w:hAnsi="宋体" w:cs="仿宋"/>
          <w:sz w:val="24"/>
          <w:szCs w:val="24"/>
        </w:rPr>
      </w:pPr>
    </w:p>
    <w:p>
      <w:pPr>
        <w:rPr>
          <w:rFonts w:hint="eastAsia" w:ascii="宋体" w:hAnsi="宋体" w:cs="仿宋"/>
          <w:sz w:val="24"/>
          <w:szCs w:val="24"/>
        </w:rPr>
      </w:pPr>
      <w:r>
        <w:rPr>
          <w:rFonts w:hint="eastAsia" w:ascii="宋体" w:hAnsi="宋体" w:cs="仿宋"/>
          <w:sz w:val="24"/>
          <w:szCs w:val="24"/>
        </w:rPr>
        <w:t>投标人</w:t>
      </w:r>
      <w:r>
        <w:rPr>
          <w:rFonts w:hint="eastAsia" w:ascii="宋体" w:hAnsi="宋体"/>
          <w:sz w:val="24"/>
          <w:szCs w:val="24"/>
        </w:rPr>
        <w:t>（电子印章）</w:t>
      </w:r>
      <w:r>
        <w:rPr>
          <w:rFonts w:hint="eastAsia" w:ascii="宋体" w:hAnsi="宋体" w:cs="仿宋"/>
          <w:sz w:val="24"/>
          <w:szCs w:val="24"/>
        </w:rPr>
        <w:t>：</w:t>
      </w:r>
      <w:r>
        <w:rPr>
          <w:rFonts w:hint="eastAsia" w:ascii="宋体" w:hAnsi="宋体" w:cs="仿宋"/>
          <w:sz w:val="24"/>
          <w:szCs w:val="24"/>
          <w:u w:val="single"/>
        </w:rPr>
        <w:t xml:space="preserve">          </w:t>
      </w:r>
      <w:r>
        <w:rPr>
          <w:rFonts w:hint="eastAsia" w:ascii="宋体" w:hAnsi="宋体" w:cs="仿宋"/>
          <w:sz w:val="24"/>
          <w:szCs w:val="24"/>
        </w:rPr>
        <w:t xml:space="preserve">    </w:t>
      </w:r>
    </w:p>
    <w:p>
      <w:pPr>
        <w:rPr>
          <w:rFonts w:ascii="宋体" w:hAnsi="宋体" w:cs="仿宋"/>
          <w:sz w:val="24"/>
          <w:szCs w:val="24"/>
          <w:u w:val="single"/>
        </w:rPr>
      </w:pPr>
      <w:r>
        <w:rPr>
          <w:rFonts w:hint="eastAsia" w:ascii="宋体" w:hAnsi="宋体" w:cs="仿宋"/>
          <w:sz w:val="24"/>
          <w:szCs w:val="24"/>
        </w:rPr>
        <w:t>日期：</w:t>
      </w:r>
      <w:r>
        <w:rPr>
          <w:rFonts w:hint="eastAsia" w:ascii="宋体" w:hAnsi="宋体" w:cs="仿宋"/>
          <w:sz w:val="24"/>
          <w:szCs w:val="24"/>
          <w:u w:val="single"/>
        </w:rPr>
        <w:t xml:space="preserve">        </w:t>
      </w:r>
    </w:p>
    <w:p>
      <w:pPr>
        <w:spacing w:line="360" w:lineRule="auto"/>
        <w:jc w:val="left"/>
        <w:outlineLvl w:val="1"/>
        <w:rPr>
          <w:rFonts w:hint="eastAsia" w:ascii="宋体" w:hAnsi="宋体"/>
          <w:b/>
          <w:sz w:val="24"/>
          <w:szCs w:val="24"/>
        </w:rPr>
      </w:pPr>
      <w:r>
        <w:rPr>
          <w:sz w:val="24"/>
          <w:szCs w:val="24"/>
        </w:rPr>
        <w:br w:type="page"/>
      </w:r>
      <w:r>
        <w:rPr>
          <w:rFonts w:hint="eastAsia" w:ascii="宋体" w:hAnsi="宋体" w:cs="仿宋"/>
          <w:sz w:val="24"/>
          <w:szCs w:val="24"/>
        </w:rPr>
        <w:t>（三）针对本项目</w:t>
      </w:r>
      <w:r>
        <w:rPr>
          <w:rFonts w:hint="eastAsia" w:ascii="宋体" w:hAnsi="宋体" w:cs="仿宋"/>
          <w:sz w:val="24"/>
          <w:szCs w:val="24"/>
          <w:lang w:eastAsia="zh-CN"/>
        </w:rPr>
        <w:t>（每个季节）</w:t>
      </w:r>
      <w:r>
        <w:rPr>
          <w:rFonts w:hint="eastAsia" w:ascii="宋体" w:hAnsi="宋体" w:cs="仿宋"/>
          <w:sz w:val="24"/>
          <w:szCs w:val="24"/>
        </w:rPr>
        <w:t>详细的绿化养护方案</w:t>
      </w:r>
    </w:p>
    <w:p>
      <w:pPr>
        <w:spacing w:line="360" w:lineRule="auto"/>
        <w:jc w:val="left"/>
        <w:outlineLvl w:val="1"/>
        <w:rPr>
          <w:rFonts w:hint="eastAsia" w:ascii="宋体" w:hAnsi="宋体"/>
          <w:b/>
          <w:sz w:val="24"/>
          <w:szCs w:val="24"/>
        </w:rPr>
      </w:pPr>
    </w:p>
    <w:p>
      <w:pPr>
        <w:spacing w:line="360" w:lineRule="auto"/>
        <w:jc w:val="left"/>
        <w:outlineLvl w:val="1"/>
        <w:rPr>
          <w:rFonts w:hint="eastAsia" w:ascii="宋体" w:hAnsi="宋体"/>
          <w:b/>
          <w:sz w:val="24"/>
          <w:szCs w:val="24"/>
        </w:rPr>
      </w:pPr>
      <w:r>
        <w:rPr>
          <w:rFonts w:hint="eastAsia" w:ascii="宋体" w:hAnsi="宋体" w:cs="仿宋"/>
          <w:sz w:val="24"/>
          <w:szCs w:val="24"/>
        </w:rPr>
        <w:t>（四）针对本项目绿化养护所采取的具体措施及办法</w:t>
      </w:r>
    </w:p>
    <w:p>
      <w:pPr>
        <w:spacing w:line="360" w:lineRule="auto"/>
        <w:jc w:val="left"/>
        <w:outlineLvl w:val="1"/>
        <w:rPr>
          <w:rFonts w:hint="eastAsia" w:ascii="宋体" w:hAnsi="宋体"/>
          <w:b/>
          <w:sz w:val="24"/>
          <w:szCs w:val="24"/>
        </w:rPr>
      </w:pPr>
    </w:p>
    <w:p>
      <w:pPr>
        <w:spacing w:line="360" w:lineRule="auto"/>
        <w:jc w:val="left"/>
        <w:outlineLvl w:val="1"/>
        <w:rPr>
          <w:rFonts w:hint="eastAsia" w:ascii="宋体" w:hAnsi="宋体"/>
          <w:b/>
          <w:sz w:val="24"/>
          <w:szCs w:val="24"/>
        </w:rPr>
      </w:pPr>
      <w:r>
        <w:rPr>
          <w:rFonts w:hint="eastAsia" w:ascii="宋体" w:hAnsi="宋体" w:cs="仿宋"/>
          <w:sz w:val="24"/>
          <w:szCs w:val="24"/>
        </w:rPr>
        <w:t>（五）针对本项目制定的文明养护及环境保护措施</w:t>
      </w:r>
    </w:p>
    <w:p>
      <w:pPr>
        <w:spacing w:line="360" w:lineRule="auto"/>
        <w:jc w:val="left"/>
        <w:outlineLvl w:val="1"/>
        <w:rPr>
          <w:rFonts w:hint="eastAsia" w:ascii="宋体" w:hAnsi="宋体"/>
          <w:b/>
          <w:sz w:val="24"/>
          <w:szCs w:val="24"/>
        </w:rPr>
      </w:pPr>
    </w:p>
    <w:p>
      <w:pPr>
        <w:spacing w:line="360" w:lineRule="auto"/>
        <w:jc w:val="left"/>
        <w:outlineLvl w:val="1"/>
        <w:rPr>
          <w:rFonts w:hint="eastAsia" w:ascii="宋体" w:hAnsi="宋体"/>
          <w:b/>
          <w:sz w:val="24"/>
          <w:szCs w:val="24"/>
        </w:rPr>
      </w:pPr>
      <w:r>
        <w:rPr>
          <w:rFonts w:hint="eastAsia" w:ascii="宋体" w:hAnsi="宋体" w:cs="仿宋"/>
          <w:sz w:val="24"/>
          <w:szCs w:val="24"/>
        </w:rPr>
        <w:t>（六）针对本项目的服务质量保障措施</w:t>
      </w:r>
    </w:p>
    <w:p>
      <w:pPr>
        <w:spacing w:line="360" w:lineRule="auto"/>
        <w:jc w:val="left"/>
        <w:outlineLvl w:val="1"/>
        <w:rPr>
          <w:rFonts w:hint="eastAsia" w:ascii="宋体" w:hAnsi="宋体"/>
          <w:b/>
          <w:sz w:val="24"/>
          <w:szCs w:val="24"/>
        </w:rPr>
      </w:pPr>
    </w:p>
    <w:p>
      <w:pPr>
        <w:spacing w:line="360" w:lineRule="auto"/>
        <w:jc w:val="left"/>
        <w:outlineLvl w:val="1"/>
        <w:rPr>
          <w:rFonts w:hint="eastAsia" w:ascii="宋体" w:hAnsi="宋体"/>
          <w:b/>
          <w:sz w:val="24"/>
          <w:szCs w:val="24"/>
        </w:rPr>
      </w:pPr>
      <w:r>
        <w:rPr>
          <w:rFonts w:hint="eastAsia" w:ascii="宋体" w:hAnsi="宋体" w:cs="仿宋"/>
          <w:sz w:val="24"/>
          <w:szCs w:val="24"/>
        </w:rPr>
        <w:t>（七）针对本项目制定的安全保证体系和安全措施</w:t>
      </w:r>
    </w:p>
    <w:p>
      <w:pPr>
        <w:spacing w:line="360" w:lineRule="auto"/>
        <w:jc w:val="left"/>
        <w:outlineLvl w:val="1"/>
        <w:rPr>
          <w:rFonts w:hint="eastAsia" w:ascii="宋体" w:hAnsi="宋体"/>
          <w:b/>
          <w:sz w:val="24"/>
          <w:szCs w:val="24"/>
        </w:rPr>
      </w:pPr>
    </w:p>
    <w:p>
      <w:pPr>
        <w:rPr>
          <w:rFonts w:hint="eastAsia"/>
          <w:sz w:val="24"/>
          <w:szCs w:val="24"/>
        </w:rPr>
      </w:pPr>
      <w:r>
        <w:rPr>
          <w:rFonts w:hint="eastAsia" w:ascii="宋体" w:hAnsi="宋体" w:cs="仿宋"/>
          <w:sz w:val="24"/>
          <w:szCs w:val="24"/>
        </w:rPr>
        <w:t>（八）针对本项目提供寒暑假及冬季防风、防雪、防火的具体措施</w:t>
      </w:r>
    </w:p>
    <w:p>
      <w:pPr>
        <w:spacing w:line="360" w:lineRule="auto"/>
        <w:jc w:val="left"/>
        <w:outlineLvl w:val="1"/>
        <w:rPr>
          <w:rFonts w:hint="eastAsia" w:ascii="宋体" w:hAnsi="宋体"/>
          <w:b/>
          <w:sz w:val="24"/>
          <w:szCs w:val="24"/>
        </w:rPr>
      </w:pPr>
    </w:p>
    <w:p>
      <w:pPr>
        <w:rPr>
          <w:rFonts w:hint="eastAsia"/>
          <w:sz w:val="24"/>
          <w:szCs w:val="24"/>
        </w:rPr>
      </w:pPr>
      <w:r>
        <w:rPr>
          <w:rFonts w:hint="eastAsia" w:ascii="宋体" w:hAnsi="宋体" w:cs="仿宋"/>
          <w:sz w:val="24"/>
          <w:szCs w:val="24"/>
        </w:rPr>
        <w:t>（九）拟投入本项目的设备及主要机具计划表</w:t>
      </w: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r>
        <w:rPr>
          <w:rFonts w:hint="eastAsia"/>
          <w:sz w:val="24"/>
          <w:szCs w:val="24"/>
        </w:rPr>
        <w:br w:type="page"/>
      </w:r>
    </w:p>
    <w:p>
      <w:pPr>
        <w:pStyle w:val="6"/>
        <w:rPr>
          <w:rFonts w:hint="eastAsia"/>
          <w:sz w:val="24"/>
          <w:szCs w:val="24"/>
        </w:rPr>
      </w:pPr>
    </w:p>
    <w:p>
      <w:pPr>
        <w:rPr>
          <w:rFonts w:hint="eastAsia"/>
          <w:color w:val="000000"/>
          <w:sz w:val="24"/>
          <w:szCs w:val="24"/>
        </w:rPr>
      </w:pPr>
      <w:r>
        <w:rPr>
          <w:rFonts w:hint="eastAsia" w:ascii="宋体" w:hAnsi="宋体" w:cs="仿宋"/>
          <w:sz w:val="24"/>
          <w:szCs w:val="24"/>
        </w:rPr>
        <w:t>（十）</w:t>
      </w:r>
      <w:r>
        <w:rPr>
          <w:rFonts w:hint="eastAsia" w:ascii="宋体" w:hAnsi="宋体" w:cs="仿宋"/>
          <w:color w:val="000000"/>
          <w:sz w:val="24"/>
          <w:szCs w:val="24"/>
        </w:rPr>
        <w:t>提供用于本项目管理人员的证明材料</w:t>
      </w:r>
    </w:p>
    <w:p>
      <w:pPr>
        <w:pStyle w:val="6"/>
        <w:rPr>
          <w:rFonts w:hint="eastAsia"/>
          <w:color w:val="000000"/>
          <w:sz w:val="24"/>
          <w:szCs w:val="24"/>
        </w:rPr>
      </w:pPr>
    </w:p>
    <w:p>
      <w:pPr>
        <w:pBdr>
          <w:top w:val="none" w:color="auto" w:sz="0" w:space="1"/>
          <w:left w:val="none" w:color="auto" w:sz="0" w:space="4"/>
          <w:bottom w:val="none" w:color="auto" w:sz="0" w:space="1"/>
          <w:right w:val="none" w:color="auto" w:sz="0" w:space="4"/>
        </w:pBdr>
        <w:spacing w:before="312" w:beforeLines="100" w:after="312" w:afterLines="100" w:line="560" w:lineRule="exact"/>
        <w:ind w:left="562" w:hanging="562" w:hangingChars="200"/>
        <w:jc w:val="center"/>
        <w:rPr>
          <w:rFonts w:hint="eastAsia" w:ascii="宋体" w:hAnsi="宋体" w:cs="仿宋"/>
          <w:b/>
          <w:bCs/>
          <w:color w:val="000000"/>
          <w:spacing w:val="20"/>
          <w:sz w:val="24"/>
          <w:szCs w:val="24"/>
        </w:rPr>
      </w:pPr>
      <w:r>
        <w:rPr>
          <w:rFonts w:hint="eastAsia" w:ascii="宋体" w:hAnsi="宋体" w:cs="仿宋"/>
          <w:b/>
          <w:bCs/>
          <w:color w:val="000000"/>
          <w:spacing w:val="20"/>
          <w:sz w:val="24"/>
          <w:szCs w:val="24"/>
        </w:rPr>
        <w:t>项目实施</w:t>
      </w:r>
      <w:r>
        <w:rPr>
          <w:rFonts w:hint="eastAsia" w:ascii="宋体" w:hAnsi="宋体" w:cs="仿宋"/>
          <w:b/>
          <w:bCs/>
          <w:color w:val="000000"/>
          <w:spacing w:val="20"/>
          <w:sz w:val="24"/>
          <w:szCs w:val="24"/>
          <w:lang w:eastAsia="zh-CN"/>
        </w:rPr>
        <w:t>管理</w:t>
      </w:r>
      <w:r>
        <w:rPr>
          <w:rFonts w:hint="eastAsia" w:ascii="宋体" w:hAnsi="宋体" w:cs="仿宋"/>
          <w:b/>
          <w:bCs/>
          <w:color w:val="000000"/>
          <w:spacing w:val="20"/>
          <w:sz w:val="24"/>
          <w:szCs w:val="24"/>
        </w:rPr>
        <w:t>人员一览表</w:t>
      </w:r>
    </w:p>
    <w:tbl>
      <w:tblPr>
        <w:tblStyle w:val="29"/>
        <w:tblW w:w="8803"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94"/>
        <w:gridCol w:w="1294"/>
        <w:gridCol w:w="2144"/>
        <w:gridCol w:w="1624"/>
        <w:gridCol w:w="24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12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r>
              <w:rPr>
                <w:rFonts w:hint="eastAsia" w:ascii="宋体" w:hAnsi="宋体" w:cs="仿宋"/>
                <w:sz w:val="24"/>
                <w:szCs w:val="24"/>
              </w:rPr>
              <w:t>姓名</w:t>
            </w:r>
          </w:p>
        </w:tc>
        <w:tc>
          <w:tcPr>
            <w:tcW w:w="12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r>
              <w:rPr>
                <w:rFonts w:hint="eastAsia" w:ascii="宋体" w:hAnsi="宋体" w:cs="仿宋"/>
                <w:sz w:val="24"/>
                <w:szCs w:val="24"/>
              </w:rPr>
              <w:t>职务</w:t>
            </w:r>
          </w:p>
        </w:tc>
        <w:tc>
          <w:tcPr>
            <w:tcW w:w="21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r>
              <w:rPr>
                <w:rFonts w:hint="eastAsia" w:ascii="宋体" w:hAnsi="宋体" w:cs="仿宋"/>
                <w:sz w:val="24"/>
                <w:szCs w:val="24"/>
              </w:rPr>
              <w:t>专业技术资格</w:t>
            </w:r>
          </w:p>
        </w:tc>
        <w:tc>
          <w:tcPr>
            <w:tcW w:w="16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r>
              <w:rPr>
                <w:rFonts w:hint="eastAsia" w:ascii="宋体" w:hAnsi="宋体" w:cs="仿宋"/>
                <w:sz w:val="24"/>
                <w:szCs w:val="24"/>
              </w:rPr>
              <w:t>证书编号</w:t>
            </w:r>
          </w:p>
        </w:tc>
        <w:tc>
          <w:tcPr>
            <w:tcW w:w="24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bCs/>
                <w:sz w:val="24"/>
                <w:szCs w:val="24"/>
              </w:rPr>
            </w:pPr>
            <w:r>
              <w:rPr>
                <w:rFonts w:hint="eastAsia" w:ascii="宋体" w:hAnsi="宋体" w:cs="仿宋"/>
                <w:bCs/>
                <w:sz w:val="24"/>
                <w:szCs w:val="24"/>
              </w:rPr>
              <w:t>参加本单位工作时间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12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24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12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24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12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24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12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24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12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24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12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24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12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24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12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24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12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c>
          <w:tcPr>
            <w:tcW w:w="24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rPr>
            </w:pPr>
          </w:p>
        </w:tc>
      </w:tr>
    </w:tbl>
    <w:p>
      <w:pPr>
        <w:rPr>
          <w:rFonts w:hint="eastAsia" w:ascii="宋体" w:hAnsi="宋体" w:eastAsia="宋体" w:cs="仿宋"/>
          <w:sz w:val="24"/>
          <w:szCs w:val="24"/>
        </w:rPr>
      </w:pPr>
      <w:r>
        <w:rPr>
          <w:rFonts w:hint="eastAsia" w:ascii="宋体" w:hAnsi="宋体" w:eastAsia="宋体" w:cs="仿宋"/>
          <w:sz w:val="24"/>
          <w:szCs w:val="24"/>
        </w:rPr>
        <w:t>注：</w:t>
      </w:r>
      <w:r>
        <w:rPr>
          <w:rFonts w:hint="eastAsia" w:ascii="宋体" w:hAnsi="宋体" w:eastAsia="宋体" w:cs="仿宋"/>
          <w:sz w:val="24"/>
          <w:szCs w:val="24"/>
          <w:lang w:val="en-US" w:eastAsia="zh-CN"/>
        </w:rPr>
        <w:t>1.</w:t>
      </w:r>
      <w:r>
        <w:rPr>
          <w:rFonts w:hint="eastAsia" w:ascii="宋体" w:hAnsi="宋体" w:eastAsia="宋体" w:cs="仿宋"/>
          <w:sz w:val="24"/>
          <w:szCs w:val="24"/>
        </w:rPr>
        <w:t>在填写时，如本表格不适合投标人的实际情况，可根据本表格式自行划表填写。</w:t>
      </w:r>
    </w:p>
    <w:p>
      <w:pPr>
        <w:rPr>
          <w:rFonts w:hint="eastAsia" w:ascii="宋体" w:hAnsi="宋体" w:eastAsia="宋体" w:cs="仿宋"/>
          <w:sz w:val="24"/>
          <w:szCs w:val="24"/>
          <w:lang w:eastAsia="zh-CN"/>
        </w:rPr>
      </w:pPr>
      <w:r>
        <w:rPr>
          <w:rFonts w:hint="eastAsia" w:ascii="宋体" w:hAnsi="宋体" w:eastAsia="宋体" w:cs="仿宋"/>
          <w:sz w:val="24"/>
          <w:szCs w:val="24"/>
          <w:lang w:val="en-US" w:eastAsia="zh-CN"/>
        </w:rPr>
        <w:t>2.</w:t>
      </w:r>
      <w:r>
        <w:rPr>
          <w:rFonts w:hint="eastAsia" w:ascii="宋体" w:hAnsi="宋体" w:eastAsia="宋体" w:cs="仿宋"/>
          <w:sz w:val="24"/>
          <w:szCs w:val="24"/>
        </w:rPr>
        <w:t xml:space="preserve"> </w:t>
      </w:r>
      <w:r>
        <w:rPr>
          <w:rFonts w:hint="eastAsia" w:ascii="宋体" w:hAnsi="宋体" w:eastAsia="宋体" w:cs="仿宋"/>
          <w:sz w:val="24"/>
          <w:szCs w:val="24"/>
          <w:lang w:eastAsia="zh-CN"/>
        </w:rPr>
        <w:t>后附管理人员相关证件</w:t>
      </w:r>
    </w:p>
    <w:p>
      <w:pPr>
        <w:rPr>
          <w:rFonts w:hint="eastAsia" w:ascii="宋体" w:hAnsi="宋体" w:cs="仿宋"/>
          <w:sz w:val="24"/>
          <w:szCs w:val="24"/>
        </w:rPr>
      </w:pPr>
    </w:p>
    <w:p>
      <w:pPr>
        <w:rPr>
          <w:rFonts w:hint="eastAsia" w:ascii="宋体" w:hAnsi="宋体" w:cs="仿宋"/>
          <w:spacing w:val="20"/>
          <w:sz w:val="24"/>
          <w:szCs w:val="24"/>
        </w:rPr>
      </w:pPr>
      <w:r>
        <w:rPr>
          <w:rFonts w:hint="eastAsia" w:ascii="宋体" w:hAnsi="宋体" w:cs="仿宋"/>
          <w:spacing w:val="20"/>
          <w:sz w:val="24"/>
          <w:szCs w:val="24"/>
        </w:rPr>
        <w:t>投标人</w:t>
      </w:r>
      <w:r>
        <w:rPr>
          <w:rFonts w:hint="eastAsia" w:ascii="宋体" w:hAnsi="宋体"/>
          <w:sz w:val="24"/>
          <w:szCs w:val="24"/>
        </w:rPr>
        <w:t>（电子印章）</w:t>
      </w:r>
      <w:r>
        <w:rPr>
          <w:rFonts w:hint="eastAsia" w:ascii="宋体" w:hAnsi="宋体" w:cs="仿宋"/>
          <w:spacing w:val="20"/>
          <w:sz w:val="24"/>
          <w:szCs w:val="24"/>
        </w:rPr>
        <w:t>：</w:t>
      </w:r>
      <w:r>
        <w:rPr>
          <w:rFonts w:hint="eastAsia" w:ascii="宋体" w:hAnsi="宋体" w:cs="仿宋"/>
          <w:spacing w:val="20"/>
          <w:sz w:val="24"/>
          <w:szCs w:val="24"/>
          <w:u w:val="single"/>
        </w:rPr>
        <w:t xml:space="preserve">    </w:t>
      </w:r>
      <w:r>
        <w:rPr>
          <w:rFonts w:hint="eastAsia" w:ascii="宋体" w:hAnsi="宋体" w:cs="仿宋"/>
          <w:spacing w:val="20"/>
          <w:sz w:val="24"/>
          <w:szCs w:val="24"/>
        </w:rPr>
        <w:t xml:space="preserve">   </w:t>
      </w:r>
    </w:p>
    <w:p>
      <w:pPr>
        <w:rPr>
          <w:rFonts w:hint="eastAsia" w:ascii="宋体" w:hAnsi="宋体" w:cs="仿宋"/>
          <w:spacing w:val="20"/>
          <w:sz w:val="24"/>
          <w:szCs w:val="24"/>
          <w:u w:val="single"/>
        </w:rPr>
      </w:pPr>
      <w:r>
        <w:rPr>
          <w:rFonts w:hint="eastAsia" w:ascii="宋体" w:hAnsi="宋体" w:cs="仿宋"/>
          <w:spacing w:val="20"/>
          <w:sz w:val="24"/>
          <w:szCs w:val="24"/>
        </w:rPr>
        <w:t>日 期：</w:t>
      </w:r>
      <w:r>
        <w:rPr>
          <w:rFonts w:hint="eastAsia" w:ascii="宋体" w:hAnsi="宋体" w:cs="仿宋"/>
          <w:spacing w:val="20"/>
          <w:sz w:val="24"/>
          <w:szCs w:val="24"/>
          <w:u w:val="single"/>
        </w:rPr>
        <w:t xml:space="preserve">     </w:t>
      </w:r>
    </w:p>
    <w:p>
      <w:pPr>
        <w:rPr>
          <w:rFonts w:hint="eastAsia" w:ascii="宋体" w:hAnsi="宋体" w:cs="仿宋"/>
          <w:sz w:val="24"/>
          <w:szCs w:val="24"/>
        </w:rPr>
      </w:pPr>
    </w:p>
    <w:p>
      <w:pPr>
        <w:pStyle w:val="6"/>
        <w:rPr>
          <w:rFonts w:hint="eastAsia"/>
          <w:sz w:val="24"/>
          <w:szCs w:val="24"/>
        </w:rPr>
      </w:pPr>
    </w:p>
    <w:p>
      <w:pPr>
        <w:spacing w:line="360" w:lineRule="auto"/>
        <w:jc w:val="center"/>
        <w:outlineLvl w:val="1"/>
        <w:rPr>
          <w:rFonts w:hint="eastAsia" w:ascii="宋体" w:hAnsi="宋体"/>
          <w:b/>
          <w:sz w:val="24"/>
          <w:szCs w:val="24"/>
        </w:rPr>
      </w:pPr>
    </w:p>
    <w:p>
      <w:pPr>
        <w:spacing w:line="360" w:lineRule="auto"/>
        <w:jc w:val="center"/>
        <w:outlineLvl w:val="1"/>
        <w:rPr>
          <w:rFonts w:hint="eastAsia" w:ascii="宋体" w:hAnsi="宋体"/>
          <w:b/>
          <w:sz w:val="24"/>
          <w:szCs w:val="24"/>
        </w:rPr>
      </w:pPr>
    </w:p>
    <w:p>
      <w:pPr>
        <w:pBdr>
          <w:top w:val="none" w:color="auto" w:sz="0" w:space="1"/>
          <w:left w:val="none" w:color="auto" w:sz="0" w:space="4"/>
          <w:bottom w:val="none" w:color="auto" w:sz="0" w:space="1"/>
          <w:right w:val="none" w:color="auto" w:sz="0" w:space="4"/>
        </w:pBdr>
        <w:spacing w:before="312" w:beforeLines="100" w:after="312" w:afterLines="100" w:line="560" w:lineRule="exact"/>
        <w:ind w:left="560" w:hanging="480" w:hangingChars="200"/>
        <w:jc w:val="left"/>
        <w:rPr>
          <w:rFonts w:hint="eastAsia" w:ascii="宋体" w:hAnsi="宋体" w:cs="仿宋"/>
          <w:sz w:val="24"/>
          <w:szCs w:val="24"/>
        </w:rPr>
      </w:pPr>
    </w:p>
    <w:p>
      <w:pPr>
        <w:pBdr>
          <w:top w:val="none" w:color="auto" w:sz="0" w:space="1"/>
          <w:left w:val="none" w:color="auto" w:sz="0" w:space="4"/>
          <w:bottom w:val="none" w:color="auto" w:sz="0" w:space="1"/>
          <w:right w:val="none" w:color="auto" w:sz="0" w:space="4"/>
        </w:pBdr>
        <w:spacing w:before="312" w:beforeLines="100" w:after="312" w:afterLines="100" w:line="560" w:lineRule="exact"/>
        <w:ind w:left="560" w:hanging="480" w:hangingChars="200"/>
        <w:jc w:val="left"/>
        <w:rPr>
          <w:rFonts w:hint="eastAsia" w:ascii="宋体" w:hAnsi="宋体" w:cs="仿宋"/>
          <w:sz w:val="24"/>
          <w:szCs w:val="24"/>
        </w:rPr>
      </w:pPr>
    </w:p>
    <w:p>
      <w:pPr>
        <w:pBdr>
          <w:top w:val="none" w:color="auto" w:sz="0" w:space="1"/>
          <w:left w:val="none" w:color="auto" w:sz="0" w:space="4"/>
          <w:bottom w:val="none" w:color="auto" w:sz="0" w:space="1"/>
          <w:right w:val="none" w:color="auto" w:sz="0" w:space="4"/>
        </w:pBdr>
        <w:spacing w:before="312" w:beforeLines="100" w:after="312" w:afterLines="100" w:line="560" w:lineRule="exact"/>
        <w:ind w:left="560" w:hanging="480" w:hangingChars="200"/>
        <w:jc w:val="left"/>
        <w:rPr>
          <w:rFonts w:hint="eastAsia" w:ascii="宋体" w:hAnsi="宋体" w:cs="仿宋"/>
          <w:sz w:val="24"/>
          <w:szCs w:val="24"/>
        </w:rPr>
      </w:pPr>
    </w:p>
    <w:p>
      <w:pPr>
        <w:pBdr>
          <w:top w:val="none" w:color="auto" w:sz="0" w:space="1"/>
          <w:left w:val="none" w:color="auto" w:sz="0" w:space="4"/>
          <w:bottom w:val="none" w:color="auto" w:sz="0" w:space="1"/>
          <w:right w:val="none" w:color="auto" w:sz="0" w:space="4"/>
        </w:pBdr>
        <w:spacing w:before="312" w:beforeLines="100" w:after="312" w:afterLines="100" w:line="560" w:lineRule="exact"/>
        <w:ind w:left="560" w:hanging="480" w:hangingChars="200"/>
        <w:jc w:val="left"/>
        <w:rPr>
          <w:rFonts w:hint="eastAsia" w:ascii="宋体" w:hAnsi="宋体" w:cs="仿宋"/>
          <w:b/>
          <w:bCs/>
          <w:spacing w:val="20"/>
          <w:sz w:val="24"/>
          <w:szCs w:val="24"/>
        </w:rPr>
      </w:pPr>
      <w:r>
        <w:rPr>
          <w:rFonts w:hint="eastAsia" w:ascii="宋体" w:hAnsi="宋体" w:cs="仿宋"/>
          <w:sz w:val="24"/>
          <w:szCs w:val="24"/>
        </w:rPr>
        <w:t>（十一）商务响应表</w:t>
      </w:r>
    </w:p>
    <w:p>
      <w:pPr>
        <w:pBdr>
          <w:top w:val="none" w:color="auto" w:sz="0" w:space="1"/>
          <w:left w:val="none" w:color="auto" w:sz="0" w:space="4"/>
          <w:bottom w:val="none" w:color="auto" w:sz="0" w:space="1"/>
          <w:right w:val="none" w:color="auto" w:sz="0" w:space="4"/>
        </w:pBdr>
        <w:spacing w:before="312" w:beforeLines="100" w:after="312" w:afterLines="100" w:line="560" w:lineRule="exact"/>
        <w:ind w:left="642" w:hanging="562" w:hangingChars="200"/>
        <w:jc w:val="center"/>
        <w:rPr>
          <w:rFonts w:hint="eastAsia" w:ascii="宋体" w:hAnsi="宋体" w:cs="仿宋"/>
          <w:b/>
          <w:bCs/>
          <w:spacing w:val="20"/>
          <w:sz w:val="24"/>
          <w:szCs w:val="24"/>
          <w:highlight w:val="none"/>
        </w:rPr>
      </w:pPr>
      <w:r>
        <w:rPr>
          <w:rFonts w:hint="eastAsia" w:ascii="宋体" w:hAnsi="宋体" w:cs="仿宋"/>
          <w:b/>
          <w:bCs/>
          <w:spacing w:val="20"/>
          <w:sz w:val="24"/>
          <w:szCs w:val="24"/>
          <w:highlight w:val="none"/>
        </w:rPr>
        <w:t>商务响应表</w:t>
      </w:r>
    </w:p>
    <w:p>
      <w:pPr>
        <w:rPr>
          <w:rFonts w:hint="eastAsia" w:ascii="宋体" w:hAnsi="宋体" w:cs="仿宋"/>
          <w:sz w:val="24"/>
          <w:szCs w:val="24"/>
          <w:highlight w:val="none"/>
          <w:u w:val="single"/>
        </w:rPr>
      </w:pPr>
    </w:p>
    <w:tbl>
      <w:tblPr>
        <w:tblStyle w:val="29"/>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sz w:val="24"/>
                <w:szCs w:val="24"/>
                <w:highlight w:val="none"/>
              </w:rPr>
            </w:pPr>
            <w:r>
              <w:rPr>
                <w:rFonts w:hint="eastAsia" w:ascii="宋体" w:hAnsi="宋体" w:cs="仿宋"/>
                <w:sz w:val="24"/>
                <w:szCs w:val="24"/>
                <w:highlight w:val="none"/>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sz w:val="24"/>
                <w:szCs w:val="24"/>
                <w:highlight w:val="none"/>
              </w:rPr>
            </w:pPr>
            <w:r>
              <w:rPr>
                <w:rFonts w:hint="eastAsia" w:ascii="宋体" w:hAnsi="宋体" w:cs="仿宋"/>
                <w:sz w:val="24"/>
                <w:szCs w:val="24"/>
                <w:highlight w:val="none"/>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highlight w:val="none"/>
              </w:rPr>
            </w:pPr>
            <w:r>
              <w:rPr>
                <w:rFonts w:hint="eastAsia" w:ascii="宋体" w:hAnsi="宋体" w:cs="仿宋"/>
                <w:sz w:val="24"/>
                <w:szCs w:val="24"/>
                <w:highlight w:val="none"/>
              </w:rPr>
              <w:t>是否</w:t>
            </w:r>
          </w:p>
          <w:p>
            <w:pPr>
              <w:spacing w:line="320" w:lineRule="exact"/>
              <w:jc w:val="center"/>
              <w:rPr>
                <w:rFonts w:hint="eastAsia" w:ascii="宋体" w:hAnsi="宋体" w:cs="仿宋"/>
                <w:sz w:val="24"/>
                <w:szCs w:val="24"/>
                <w:highlight w:val="none"/>
              </w:rPr>
            </w:pPr>
            <w:r>
              <w:rPr>
                <w:rFonts w:hint="eastAsia" w:ascii="宋体" w:hAnsi="宋体" w:cs="仿宋"/>
                <w:sz w:val="24"/>
                <w:szCs w:val="24"/>
                <w:highlight w:val="none"/>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sz w:val="24"/>
                <w:szCs w:val="24"/>
                <w:highlight w:val="none"/>
              </w:rPr>
            </w:pPr>
            <w:r>
              <w:rPr>
                <w:rFonts w:hint="eastAsia" w:ascii="宋体" w:hAnsi="宋体" w:cs="仿宋"/>
                <w:sz w:val="24"/>
                <w:szCs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84"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126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302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84"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126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302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84"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126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302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84"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126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302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84"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126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302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84"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126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302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84"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126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302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84"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126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302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84"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126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302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84"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126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302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r>
    </w:tbl>
    <w:p>
      <w:pPr>
        <w:widowControl w:val="0"/>
        <w:wordWrap/>
        <w:adjustRightInd/>
        <w:snapToGrid/>
        <w:spacing w:line="360" w:lineRule="auto"/>
        <w:jc w:val="left"/>
        <w:textAlignment w:val="auto"/>
        <w:rPr>
          <w:rFonts w:hint="eastAsia" w:ascii="宋体" w:hAnsi="宋体" w:cs="仿宋"/>
          <w:sz w:val="21"/>
          <w:szCs w:val="21"/>
          <w:highlight w:val="none"/>
          <w:lang w:val="en-US" w:eastAsia="zh-CN"/>
        </w:rPr>
      </w:pPr>
      <w:r>
        <w:rPr>
          <w:rFonts w:hint="eastAsia" w:ascii="宋体" w:hAnsi="宋体" w:cs="仿宋"/>
          <w:sz w:val="21"/>
          <w:szCs w:val="21"/>
          <w:highlight w:val="none"/>
          <w:lang w:val="en-US" w:eastAsia="zh-CN"/>
        </w:rPr>
        <w:t>填写说明：</w:t>
      </w:r>
    </w:p>
    <w:p>
      <w:pPr>
        <w:widowControl w:val="0"/>
        <w:numPr>
          <w:ilvl w:val="0"/>
          <w:numId w:val="8"/>
        </w:numPr>
        <w:wordWrap/>
        <w:adjustRightInd/>
        <w:snapToGrid/>
        <w:spacing w:line="360" w:lineRule="auto"/>
        <w:jc w:val="left"/>
        <w:textAlignment w:val="auto"/>
        <w:rPr>
          <w:rFonts w:hint="eastAsia" w:ascii="宋体" w:hAnsi="宋体" w:cs="仿宋"/>
          <w:sz w:val="21"/>
          <w:szCs w:val="21"/>
          <w:highlight w:val="none"/>
          <w:lang w:val="en-US" w:eastAsia="zh-CN"/>
        </w:rPr>
      </w:pPr>
      <w:r>
        <w:rPr>
          <w:rFonts w:hint="eastAsia" w:ascii="宋体" w:hAnsi="宋体" w:cs="仿宋"/>
          <w:sz w:val="21"/>
          <w:szCs w:val="21"/>
          <w:highlight w:val="none"/>
          <w:lang w:val="en-US" w:eastAsia="zh-CN"/>
        </w:rPr>
        <w:t>投标人如“完全响应”，可在“招标文件要求”列中填写“全部招标文件要求”；在“是否响应”列中填写“完全响应”；在“投标人的承诺或说明”列中填写“全部承诺”。</w:t>
      </w:r>
    </w:p>
    <w:p>
      <w:pPr>
        <w:widowControl w:val="0"/>
        <w:numPr>
          <w:ilvl w:val="0"/>
          <w:numId w:val="0"/>
        </w:numPr>
        <w:wordWrap/>
        <w:adjustRightInd/>
        <w:snapToGrid/>
        <w:spacing w:line="360" w:lineRule="auto"/>
        <w:jc w:val="left"/>
        <w:textAlignment w:val="auto"/>
        <w:rPr>
          <w:rFonts w:hint="eastAsia" w:ascii="宋体" w:hAnsi="宋体" w:cs="仿宋"/>
          <w:sz w:val="21"/>
          <w:szCs w:val="21"/>
          <w:highlight w:val="none"/>
          <w:lang w:val="en-US" w:eastAsia="zh-CN"/>
        </w:rPr>
      </w:pPr>
      <w:r>
        <w:rPr>
          <w:rFonts w:hint="eastAsia" w:ascii="宋体" w:hAnsi="宋体" w:cs="仿宋"/>
          <w:sz w:val="21"/>
          <w:szCs w:val="21"/>
          <w:highlight w:val="none"/>
          <w:lang w:val="en-US" w:eastAsia="zh-CN"/>
        </w:rPr>
        <w:t>（2）供应商如有偏离须在相应表中逐一列明。</w:t>
      </w:r>
    </w:p>
    <w:p>
      <w:pPr>
        <w:widowControl w:val="0"/>
        <w:wordWrap/>
        <w:adjustRightInd/>
        <w:snapToGrid/>
        <w:spacing w:line="360" w:lineRule="auto"/>
        <w:jc w:val="left"/>
        <w:textAlignment w:val="auto"/>
        <w:rPr>
          <w:rFonts w:hint="eastAsia" w:ascii="宋体" w:hAnsi="宋体" w:cs="仿宋"/>
          <w:sz w:val="21"/>
          <w:szCs w:val="21"/>
          <w:highlight w:val="none"/>
          <w:lang w:val="en-US" w:eastAsia="zh-CN"/>
        </w:rPr>
      </w:pPr>
      <w:r>
        <w:rPr>
          <w:rFonts w:hint="eastAsia" w:ascii="宋体" w:hAnsi="宋体" w:cs="仿宋"/>
          <w:sz w:val="21"/>
          <w:szCs w:val="21"/>
          <w:highlight w:val="none"/>
          <w:lang w:val="en-US" w:eastAsia="zh-CN"/>
        </w:rPr>
        <w:t>以上两种情况，供应商只需根据自身实际响应情况选择一种填写。</w:t>
      </w:r>
    </w:p>
    <w:p>
      <w:pPr>
        <w:rPr>
          <w:rFonts w:hint="eastAsia" w:ascii="宋体" w:hAnsi="宋体" w:cs="仿宋"/>
          <w:sz w:val="24"/>
          <w:szCs w:val="24"/>
          <w:highlight w:val="none"/>
        </w:rPr>
      </w:pPr>
    </w:p>
    <w:p>
      <w:pPr>
        <w:rPr>
          <w:rFonts w:hint="eastAsia" w:ascii="宋体" w:hAnsi="宋体" w:cs="仿宋"/>
          <w:sz w:val="24"/>
          <w:szCs w:val="24"/>
          <w:highlight w:val="none"/>
          <w:u w:val="single"/>
        </w:rPr>
      </w:pPr>
      <w:r>
        <w:rPr>
          <w:rFonts w:hint="eastAsia" w:ascii="宋体" w:hAnsi="宋体" w:cs="仿宋"/>
          <w:sz w:val="24"/>
          <w:szCs w:val="24"/>
          <w:highlight w:val="none"/>
        </w:rPr>
        <w:t>投标人</w:t>
      </w:r>
      <w:r>
        <w:rPr>
          <w:rFonts w:hint="eastAsia" w:ascii="宋体" w:hAnsi="宋体"/>
          <w:sz w:val="24"/>
          <w:szCs w:val="24"/>
          <w:highlight w:val="none"/>
        </w:rPr>
        <w:t>（电子印章）</w:t>
      </w:r>
      <w:r>
        <w:rPr>
          <w:rFonts w:hint="eastAsia" w:ascii="宋体" w:hAnsi="宋体" w:cs="仿宋"/>
          <w:sz w:val="24"/>
          <w:szCs w:val="24"/>
          <w:highlight w:val="none"/>
        </w:rPr>
        <w:t>：</w:t>
      </w:r>
      <w:r>
        <w:rPr>
          <w:rFonts w:hint="eastAsia" w:ascii="宋体" w:hAnsi="宋体" w:cs="仿宋"/>
          <w:sz w:val="24"/>
          <w:szCs w:val="24"/>
          <w:highlight w:val="none"/>
          <w:u w:val="single"/>
        </w:rPr>
        <w:t xml:space="preserve">        </w:t>
      </w:r>
      <w:r>
        <w:rPr>
          <w:rFonts w:hint="eastAsia" w:ascii="宋体" w:hAnsi="宋体" w:cs="仿宋"/>
          <w:sz w:val="24"/>
          <w:szCs w:val="24"/>
          <w:highlight w:val="none"/>
        </w:rPr>
        <w:t xml:space="preserve">    日  期：</w:t>
      </w:r>
      <w:r>
        <w:rPr>
          <w:rFonts w:hint="eastAsia" w:ascii="宋体" w:hAnsi="宋体" w:cs="仿宋"/>
          <w:sz w:val="24"/>
          <w:szCs w:val="24"/>
          <w:highlight w:val="none"/>
          <w:u w:val="single"/>
        </w:rPr>
        <w:t xml:space="preserve">         </w:t>
      </w:r>
    </w:p>
    <w:p>
      <w:pPr>
        <w:pStyle w:val="6"/>
        <w:rPr>
          <w:rFonts w:hint="eastAsia"/>
          <w:sz w:val="24"/>
          <w:szCs w:val="24"/>
          <w:highlight w:val="none"/>
        </w:rPr>
      </w:pPr>
    </w:p>
    <w:p>
      <w:pPr>
        <w:rPr>
          <w:rFonts w:hint="eastAsia"/>
          <w:sz w:val="24"/>
          <w:szCs w:val="24"/>
          <w:highlight w:val="yellow"/>
        </w:rPr>
      </w:pPr>
    </w:p>
    <w:p>
      <w:pPr>
        <w:pStyle w:val="6"/>
        <w:rPr>
          <w:rFonts w:hint="eastAsia"/>
          <w:sz w:val="24"/>
          <w:szCs w:val="24"/>
        </w:rPr>
      </w:pPr>
    </w:p>
    <w:p>
      <w:pPr>
        <w:rPr>
          <w:rFonts w:hint="eastAsia"/>
          <w:sz w:val="24"/>
          <w:szCs w:val="24"/>
        </w:rPr>
      </w:pPr>
    </w:p>
    <w:p>
      <w:pPr>
        <w:pStyle w:val="6"/>
        <w:ind w:left="0" w:leftChars="0"/>
        <w:rPr>
          <w:rFonts w:hint="eastAsia" w:ascii="宋体" w:hAnsi="宋体" w:cs="仿宋"/>
          <w:sz w:val="24"/>
          <w:szCs w:val="24"/>
        </w:rPr>
      </w:pPr>
      <w:r>
        <w:rPr>
          <w:rFonts w:hint="eastAsia" w:ascii="宋体" w:hAnsi="宋体" w:cs="仿宋"/>
          <w:sz w:val="24"/>
          <w:szCs w:val="24"/>
        </w:rPr>
        <w:t>（十二）技术响应表</w:t>
      </w:r>
    </w:p>
    <w:p>
      <w:pPr>
        <w:pBdr>
          <w:top w:val="none" w:color="auto" w:sz="0" w:space="1"/>
          <w:left w:val="none" w:color="auto" w:sz="0" w:space="4"/>
          <w:bottom w:val="none" w:color="auto" w:sz="0" w:space="1"/>
          <w:right w:val="none" w:color="auto" w:sz="0" w:space="4"/>
        </w:pBdr>
        <w:spacing w:before="312" w:beforeLines="100" w:after="312" w:afterLines="100" w:line="560" w:lineRule="exact"/>
        <w:ind w:left="642" w:hanging="562" w:hangingChars="200"/>
        <w:jc w:val="center"/>
        <w:rPr>
          <w:rFonts w:hint="eastAsia" w:ascii="宋体" w:hAnsi="宋体" w:cs="仿宋"/>
          <w:b/>
          <w:bCs/>
          <w:spacing w:val="20"/>
          <w:sz w:val="24"/>
          <w:szCs w:val="24"/>
          <w:highlight w:val="none"/>
        </w:rPr>
      </w:pPr>
      <w:r>
        <w:rPr>
          <w:rFonts w:hint="eastAsia" w:ascii="宋体" w:hAnsi="宋体" w:cs="仿宋"/>
          <w:b/>
          <w:bCs/>
          <w:spacing w:val="20"/>
          <w:sz w:val="24"/>
          <w:szCs w:val="24"/>
          <w:highlight w:val="none"/>
        </w:rPr>
        <w:t>技 术 响 应 表</w:t>
      </w:r>
    </w:p>
    <w:p>
      <w:pPr>
        <w:jc w:val="right"/>
        <w:rPr>
          <w:rFonts w:hint="eastAsia" w:ascii="宋体" w:hAnsi="宋体" w:cs="仿宋"/>
          <w:sz w:val="24"/>
          <w:szCs w:val="24"/>
          <w:highlight w:val="none"/>
          <w:u w:val="single"/>
        </w:rPr>
      </w:pPr>
      <w:r>
        <w:rPr>
          <w:rFonts w:hint="eastAsia" w:ascii="宋体" w:hAnsi="宋体" w:cs="仿宋"/>
          <w:sz w:val="24"/>
          <w:szCs w:val="24"/>
          <w:highlight w:val="none"/>
        </w:rPr>
        <w:t xml:space="preserve">           </w:t>
      </w:r>
      <w:r>
        <w:rPr>
          <w:rFonts w:hint="eastAsia" w:ascii="宋体" w:hAnsi="宋体" w:cs="仿宋"/>
          <w:sz w:val="24"/>
          <w:szCs w:val="24"/>
          <w:highlight w:val="none"/>
          <w:u w:val="single"/>
        </w:rPr>
        <w:t xml:space="preserve">   </w:t>
      </w:r>
    </w:p>
    <w:tbl>
      <w:tblPr>
        <w:tblStyle w:val="29"/>
        <w:tblW w:w="90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134"/>
        <w:gridCol w:w="2324"/>
        <w:gridCol w:w="25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29" w:hRule="atLeast"/>
        </w:trPr>
        <w:tc>
          <w:tcPr>
            <w:tcW w:w="4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highlight w:val="none"/>
              </w:rPr>
            </w:pPr>
            <w:r>
              <w:rPr>
                <w:rFonts w:hint="eastAsia" w:ascii="宋体" w:hAnsi="宋体" w:cs="仿宋"/>
                <w:sz w:val="24"/>
                <w:szCs w:val="24"/>
                <w:highlight w:val="none"/>
              </w:rPr>
              <w:t>招标文件要求</w:t>
            </w:r>
          </w:p>
        </w:tc>
        <w:tc>
          <w:tcPr>
            <w:tcW w:w="23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highlight w:val="none"/>
              </w:rPr>
            </w:pPr>
            <w:r>
              <w:rPr>
                <w:rFonts w:hint="eastAsia" w:ascii="宋体" w:hAnsi="宋体" w:cs="仿宋"/>
                <w:sz w:val="24"/>
                <w:szCs w:val="24"/>
                <w:highlight w:val="none"/>
              </w:rPr>
              <w:t>投标文件响应</w:t>
            </w:r>
          </w:p>
        </w:tc>
        <w:tc>
          <w:tcPr>
            <w:tcW w:w="25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仿宋"/>
                <w:sz w:val="24"/>
                <w:szCs w:val="24"/>
                <w:highlight w:val="none"/>
              </w:rPr>
            </w:pPr>
            <w:r>
              <w:rPr>
                <w:rFonts w:hint="eastAsia" w:ascii="宋体" w:hAnsi="宋体" w:cs="仿宋"/>
                <w:sz w:val="24"/>
                <w:szCs w:val="24"/>
                <w:highlight w:val="none"/>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7" w:hRule="atLeast"/>
        </w:trPr>
        <w:tc>
          <w:tcPr>
            <w:tcW w:w="413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仿宋"/>
                <w:sz w:val="24"/>
                <w:szCs w:val="24"/>
                <w:highlight w:val="yellow"/>
              </w:rPr>
            </w:pPr>
          </w:p>
        </w:tc>
        <w:tc>
          <w:tcPr>
            <w:tcW w:w="2324"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256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7" w:hRule="atLeast"/>
        </w:trPr>
        <w:tc>
          <w:tcPr>
            <w:tcW w:w="413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仿宋"/>
                <w:sz w:val="24"/>
                <w:szCs w:val="24"/>
                <w:highlight w:val="yellow"/>
              </w:rPr>
            </w:pPr>
          </w:p>
        </w:tc>
        <w:tc>
          <w:tcPr>
            <w:tcW w:w="2324"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256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7" w:hRule="atLeast"/>
        </w:trPr>
        <w:tc>
          <w:tcPr>
            <w:tcW w:w="413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仿宋"/>
                <w:sz w:val="24"/>
                <w:szCs w:val="24"/>
                <w:highlight w:val="yellow"/>
              </w:rPr>
            </w:pPr>
          </w:p>
        </w:tc>
        <w:tc>
          <w:tcPr>
            <w:tcW w:w="2324"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256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7" w:hRule="atLeast"/>
        </w:trPr>
        <w:tc>
          <w:tcPr>
            <w:tcW w:w="413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仿宋"/>
                <w:sz w:val="24"/>
                <w:szCs w:val="24"/>
                <w:highlight w:val="yellow"/>
              </w:rPr>
            </w:pPr>
          </w:p>
        </w:tc>
        <w:tc>
          <w:tcPr>
            <w:tcW w:w="2324"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256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7" w:hRule="atLeast"/>
        </w:trPr>
        <w:tc>
          <w:tcPr>
            <w:tcW w:w="413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仿宋"/>
                <w:sz w:val="24"/>
                <w:szCs w:val="24"/>
                <w:highlight w:val="yellow"/>
              </w:rPr>
            </w:pPr>
          </w:p>
        </w:tc>
        <w:tc>
          <w:tcPr>
            <w:tcW w:w="2324"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256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7" w:hRule="atLeast"/>
        </w:trPr>
        <w:tc>
          <w:tcPr>
            <w:tcW w:w="413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仿宋"/>
                <w:sz w:val="24"/>
                <w:szCs w:val="24"/>
                <w:highlight w:val="yellow"/>
              </w:rPr>
            </w:pPr>
          </w:p>
        </w:tc>
        <w:tc>
          <w:tcPr>
            <w:tcW w:w="2324"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256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7" w:hRule="atLeast"/>
        </w:trPr>
        <w:tc>
          <w:tcPr>
            <w:tcW w:w="413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仿宋"/>
                <w:sz w:val="24"/>
                <w:szCs w:val="24"/>
                <w:highlight w:val="yellow"/>
              </w:rPr>
            </w:pPr>
          </w:p>
        </w:tc>
        <w:tc>
          <w:tcPr>
            <w:tcW w:w="2324"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256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9" w:hRule="atLeast"/>
        </w:trPr>
        <w:tc>
          <w:tcPr>
            <w:tcW w:w="413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仿宋"/>
                <w:sz w:val="24"/>
                <w:szCs w:val="24"/>
                <w:highlight w:val="yellow"/>
              </w:rPr>
            </w:pPr>
          </w:p>
        </w:tc>
        <w:tc>
          <w:tcPr>
            <w:tcW w:w="2324"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c>
          <w:tcPr>
            <w:tcW w:w="256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仿宋"/>
                <w:sz w:val="24"/>
                <w:szCs w:val="24"/>
                <w:highlight w:val="yellow"/>
              </w:rPr>
            </w:pPr>
          </w:p>
        </w:tc>
      </w:tr>
    </w:tbl>
    <w:p>
      <w:pPr>
        <w:widowControl w:val="0"/>
        <w:numPr>
          <w:ilvl w:val="0"/>
          <w:numId w:val="9"/>
        </w:numPr>
        <w:wordWrap/>
        <w:adjustRightInd/>
        <w:snapToGrid/>
        <w:spacing w:line="360" w:lineRule="auto"/>
        <w:jc w:val="left"/>
        <w:textAlignment w:val="auto"/>
        <w:rPr>
          <w:rFonts w:hint="eastAsia" w:ascii="宋体" w:hAnsi="宋体" w:cs="仿宋"/>
          <w:sz w:val="21"/>
          <w:szCs w:val="21"/>
          <w:highlight w:val="none"/>
          <w:lang w:val="en-US" w:eastAsia="zh-CN"/>
        </w:rPr>
      </w:pPr>
      <w:r>
        <w:rPr>
          <w:rFonts w:hint="eastAsia" w:ascii="宋体" w:hAnsi="宋体" w:cs="仿宋"/>
          <w:sz w:val="21"/>
          <w:szCs w:val="21"/>
          <w:highlight w:val="none"/>
          <w:lang w:val="en-US" w:eastAsia="zh-CN"/>
        </w:rPr>
        <w:t>供应商如</w:t>
      </w:r>
      <w:r>
        <w:rPr>
          <w:rFonts w:hint="eastAsia" w:ascii="宋体" w:hAnsi="宋体" w:cs="仿宋"/>
          <w:sz w:val="21"/>
          <w:szCs w:val="21"/>
          <w:highlight w:val="none"/>
          <w:lang w:val="en-US"/>
        </w:rPr>
        <w:t>“</w:t>
      </w:r>
      <w:r>
        <w:rPr>
          <w:rFonts w:hint="eastAsia" w:ascii="宋体" w:hAnsi="宋体" w:cs="仿宋"/>
          <w:sz w:val="21"/>
          <w:szCs w:val="21"/>
          <w:highlight w:val="none"/>
          <w:lang w:val="en-US" w:eastAsia="zh-CN"/>
        </w:rPr>
        <w:t>完全响应</w:t>
      </w:r>
      <w:r>
        <w:rPr>
          <w:rFonts w:hint="eastAsia" w:ascii="宋体" w:hAnsi="宋体" w:cs="仿宋"/>
          <w:sz w:val="21"/>
          <w:szCs w:val="21"/>
          <w:highlight w:val="none"/>
          <w:lang w:val="en-US"/>
        </w:rPr>
        <w:t>”</w:t>
      </w:r>
      <w:r>
        <w:rPr>
          <w:rFonts w:hint="eastAsia" w:ascii="宋体" w:hAnsi="宋体" w:cs="仿宋"/>
          <w:sz w:val="21"/>
          <w:szCs w:val="21"/>
          <w:highlight w:val="none"/>
          <w:lang w:val="en-US" w:eastAsia="zh-CN"/>
        </w:rPr>
        <w:t>，可在“</w:t>
      </w:r>
      <w:r>
        <w:rPr>
          <w:rFonts w:hint="eastAsia" w:ascii="宋体" w:hAnsi="宋体" w:cs="仿宋"/>
          <w:sz w:val="21"/>
          <w:szCs w:val="21"/>
          <w:highlight w:val="none"/>
        </w:rPr>
        <w:t>招标文件</w:t>
      </w:r>
      <w:r>
        <w:rPr>
          <w:rFonts w:hint="eastAsia" w:ascii="宋体" w:hAnsi="宋体" w:cs="仿宋"/>
          <w:sz w:val="21"/>
          <w:szCs w:val="21"/>
          <w:highlight w:val="none"/>
          <w:lang w:val="en-US" w:eastAsia="zh-CN"/>
        </w:rPr>
        <w:t>要求”列中填写“全部</w:t>
      </w:r>
      <w:r>
        <w:rPr>
          <w:rFonts w:hint="eastAsia" w:ascii="宋体" w:hAnsi="宋体" w:cs="仿宋"/>
          <w:sz w:val="21"/>
          <w:szCs w:val="21"/>
          <w:highlight w:val="none"/>
        </w:rPr>
        <w:t>招标文件</w:t>
      </w:r>
      <w:r>
        <w:rPr>
          <w:rFonts w:hint="eastAsia" w:ascii="宋体" w:hAnsi="宋体" w:cs="仿宋"/>
          <w:sz w:val="21"/>
          <w:szCs w:val="21"/>
          <w:highlight w:val="none"/>
          <w:lang w:val="en-US" w:eastAsia="zh-CN"/>
        </w:rPr>
        <w:t>要求”；在“投标文件响应”列中填写“完全响应”；在“</w:t>
      </w:r>
      <w:r>
        <w:rPr>
          <w:rFonts w:hint="eastAsia" w:ascii="宋体" w:hAnsi="宋体" w:cs="仿宋"/>
          <w:sz w:val="21"/>
          <w:szCs w:val="21"/>
          <w:highlight w:val="none"/>
        </w:rPr>
        <w:t>偏离情况</w:t>
      </w:r>
      <w:r>
        <w:rPr>
          <w:rFonts w:hint="eastAsia" w:ascii="宋体" w:hAnsi="宋体" w:cs="仿宋"/>
          <w:sz w:val="21"/>
          <w:szCs w:val="21"/>
          <w:highlight w:val="none"/>
          <w:lang w:val="en-US" w:eastAsia="zh-CN"/>
        </w:rPr>
        <w:t>”列中填写“无偏离”。</w:t>
      </w:r>
    </w:p>
    <w:p>
      <w:pPr>
        <w:widowControl w:val="0"/>
        <w:numPr>
          <w:ilvl w:val="0"/>
          <w:numId w:val="9"/>
        </w:numPr>
        <w:wordWrap/>
        <w:adjustRightInd/>
        <w:snapToGrid/>
        <w:spacing w:line="360" w:lineRule="auto"/>
        <w:jc w:val="left"/>
        <w:textAlignment w:val="auto"/>
        <w:rPr>
          <w:rFonts w:hint="eastAsia" w:ascii="宋体" w:hAnsi="宋体" w:cs="仿宋"/>
          <w:sz w:val="21"/>
          <w:szCs w:val="21"/>
          <w:highlight w:val="none"/>
          <w:lang w:val="en-US" w:eastAsia="zh-CN"/>
        </w:rPr>
      </w:pPr>
      <w:r>
        <w:rPr>
          <w:rFonts w:hint="eastAsia" w:ascii="宋体" w:hAnsi="宋体" w:cs="仿宋"/>
          <w:sz w:val="21"/>
          <w:szCs w:val="21"/>
          <w:highlight w:val="none"/>
          <w:lang w:val="en-US" w:eastAsia="zh-CN"/>
        </w:rPr>
        <w:t>供应商如有偏离须在响应表中逐一列明。</w:t>
      </w:r>
    </w:p>
    <w:p>
      <w:pPr>
        <w:widowControl w:val="0"/>
        <w:wordWrap/>
        <w:adjustRightInd/>
        <w:snapToGrid/>
        <w:spacing w:line="360" w:lineRule="auto"/>
        <w:jc w:val="left"/>
        <w:textAlignment w:val="auto"/>
        <w:rPr>
          <w:rFonts w:hint="eastAsia" w:ascii="宋体" w:hAnsi="宋体" w:cs="仿宋"/>
          <w:sz w:val="21"/>
          <w:szCs w:val="21"/>
          <w:highlight w:val="none"/>
          <w:lang w:val="en-US"/>
        </w:rPr>
      </w:pPr>
      <w:r>
        <w:rPr>
          <w:rFonts w:hint="eastAsia" w:ascii="宋体" w:hAnsi="宋体" w:cs="仿宋"/>
          <w:sz w:val="21"/>
          <w:szCs w:val="21"/>
          <w:highlight w:val="none"/>
          <w:lang w:val="en-US"/>
        </w:rPr>
        <w:t>以上两种情况，供应商只需根据自身实际响应情况选择一种填写。</w:t>
      </w:r>
    </w:p>
    <w:p>
      <w:pPr>
        <w:rPr>
          <w:rFonts w:hint="eastAsia" w:ascii="宋体" w:hAnsi="宋体" w:cs="仿宋"/>
          <w:spacing w:val="20"/>
          <w:sz w:val="24"/>
          <w:szCs w:val="24"/>
          <w:highlight w:val="none"/>
        </w:rPr>
      </w:pPr>
    </w:p>
    <w:p>
      <w:pPr>
        <w:rPr>
          <w:rFonts w:hint="eastAsia" w:ascii="宋体" w:hAnsi="宋体" w:cs="仿宋"/>
          <w:spacing w:val="20"/>
          <w:sz w:val="24"/>
          <w:szCs w:val="24"/>
          <w:highlight w:val="none"/>
        </w:rPr>
      </w:pPr>
    </w:p>
    <w:p>
      <w:pPr>
        <w:spacing w:line="360" w:lineRule="auto"/>
        <w:outlineLvl w:val="1"/>
        <w:rPr>
          <w:rFonts w:hint="eastAsia" w:ascii="宋体" w:hAnsi="宋体" w:cs="仿宋"/>
          <w:b/>
          <w:sz w:val="24"/>
          <w:szCs w:val="24"/>
        </w:rPr>
      </w:pPr>
      <w:r>
        <w:rPr>
          <w:rFonts w:hint="eastAsia" w:ascii="宋体" w:hAnsi="宋体" w:cs="仿宋"/>
          <w:sz w:val="24"/>
          <w:szCs w:val="24"/>
          <w:highlight w:val="none"/>
        </w:rPr>
        <w:t>投标人</w:t>
      </w:r>
      <w:r>
        <w:rPr>
          <w:rFonts w:hint="eastAsia" w:ascii="宋体" w:hAnsi="宋体"/>
          <w:sz w:val="24"/>
          <w:szCs w:val="24"/>
          <w:highlight w:val="none"/>
        </w:rPr>
        <w:t>（电子印章）</w:t>
      </w:r>
      <w:r>
        <w:rPr>
          <w:rFonts w:hint="eastAsia" w:ascii="宋体" w:hAnsi="宋体" w:cs="仿宋"/>
          <w:sz w:val="24"/>
          <w:szCs w:val="24"/>
          <w:highlight w:val="none"/>
        </w:rPr>
        <w:t>：</w:t>
      </w:r>
      <w:r>
        <w:rPr>
          <w:rFonts w:hint="eastAsia" w:ascii="宋体" w:hAnsi="宋体" w:cs="仿宋"/>
          <w:sz w:val="24"/>
          <w:szCs w:val="24"/>
          <w:highlight w:val="none"/>
          <w:u w:val="single"/>
        </w:rPr>
        <w:t xml:space="preserve">        </w:t>
      </w:r>
      <w:r>
        <w:rPr>
          <w:rFonts w:hint="eastAsia" w:ascii="宋体" w:hAnsi="宋体" w:cs="仿宋"/>
          <w:sz w:val="24"/>
          <w:szCs w:val="24"/>
          <w:highlight w:val="none"/>
        </w:rPr>
        <w:t xml:space="preserve">    日  期：</w:t>
      </w:r>
      <w:r>
        <w:rPr>
          <w:rFonts w:hint="eastAsia" w:ascii="宋体" w:hAnsi="宋体" w:cs="仿宋"/>
          <w:sz w:val="24"/>
          <w:szCs w:val="24"/>
          <w:highlight w:val="none"/>
          <w:u w:val="single"/>
        </w:rPr>
        <w:t xml:space="preserve">         </w:t>
      </w:r>
      <w:r>
        <w:rPr>
          <w:rFonts w:ascii="宋体" w:hAnsi="宋体" w:cs="仿宋"/>
          <w:b/>
          <w:sz w:val="24"/>
          <w:szCs w:val="24"/>
          <w:highlight w:val="yellow"/>
        </w:rPr>
        <w:br w:type="page"/>
      </w:r>
      <w:r>
        <w:rPr>
          <w:rFonts w:hint="eastAsia" w:ascii="宋体" w:hAnsi="宋体" w:cs="仿宋"/>
          <w:sz w:val="24"/>
          <w:szCs w:val="24"/>
        </w:rPr>
        <w:t>（十三）正版软件承诺</w:t>
      </w:r>
    </w:p>
    <w:p>
      <w:pPr>
        <w:pBdr>
          <w:top w:val="none" w:color="auto" w:sz="0" w:space="1"/>
          <w:left w:val="none" w:color="auto" w:sz="0" w:space="4"/>
          <w:bottom w:val="none" w:color="auto" w:sz="0" w:space="1"/>
          <w:right w:val="none" w:color="auto" w:sz="0" w:space="4"/>
        </w:pBdr>
        <w:spacing w:before="312" w:beforeLines="100" w:after="312" w:afterLines="100" w:line="560" w:lineRule="exact"/>
        <w:ind w:left="562" w:hanging="562" w:hangingChars="200"/>
        <w:jc w:val="center"/>
        <w:rPr>
          <w:rFonts w:hint="eastAsia" w:ascii="宋体" w:hAnsi="宋体" w:cs="仿宋"/>
          <w:b/>
          <w:bCs/>
          <w:spacing w:val="20"/>
          <w:sz w:val="24"/>
          <w:szCs w:val="24"/>
        </w:rPr>
      </w:pPr>
      <w:r>
        <w:rPr>
          <w:rFonts w:hint="eastAsia" w:ascii="宋体" w:hAnsi="宋体" w:cs="仿宋"/>
          <w:b/>
          <w:bCs/>
          <w:spacing w:val="20"/>
          <w:sz w:val="24"/>
          <w:szCs w:val="24"/>
        </w:rPr>
        <w:t>正版软件承诺</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本投标人现</w:t>
      </w:r>
      <w:r>
        <w:rPr>
          <w:rFonts w:hint="eastAsia" w:ascii="宋体" w:hAnsi="宋体" w:cs="仿宋"/>
          <w:sz w:val="24"/>
          <w:szCs w:val="24"/>
          <w:u w:val="single"/>
          <w:lang w:eastAsia="zh-CN"/>
        </w:rPr>
        <w:t>（</w:t>
      </w:r>
      <w:r>
        <w:rPr>
          <w:rFonts w:hint="eastAsia" w:ascii="宋体" w:hAnsi="宋体" w:cs="仿宋"/>
          <w:sz w:val="24"/>
          <w:szCs w:val="24"/>
          <w:u w:val="single"/>
          <w:lang w:val="en-US" w:eastAsia="zh-CN"/>
        </w:rPr>
        <w:t>项目名称</w:t>
      </w:r>
      <w:r>
        <w:rPr>
          <w:rFonts w:hint="eastAsia" w:ascii="宋体" w:hAnsi="宋体" w:cs="仿宋"/>
          <w:sz w:val="24"/>
          <w:szCs w:val="24"/>
          <w:u w:val="single"/>
          <w:lang w:eastAsia="zh-CN"/>
        </w:rPr>
        <w:t>）（</w:t>
      </w:r>
      <w:r>
        <w:rPr>
          <w:rFonts w:hint="eastAsia" w:ascii="宋体" w:hAnsi="宋体" w:cs="仿宋"/>
          <w:sz w:val="24"/>
          <w:szCs w:val="24"/>
          <w:u w:val="single"/>
          <w:lang w:val="en-US" w:eastAsia="zh-CN"/>
        </w:rPr>
        <w:t>项目编号</w:t>
      </w:r>
      <w:r>
        <w:rPr>
          <w:rFonts w:hint="eastAsia" w:ascii="宋体" w:hAnsi="宋体" w:cs="仿宋"/>
          <w:sz w:val="24"/>
          <w:szCs w:val="24"/>
          <w:u w:val="single"/>
          <w:lang w:eastAsia="zh-CN"/>
        </w:rPr>
        <w:t>）</w:t>
      </w:r>
      <w:r>
        <w:rPr>
          <w:rFonts w:hint="eastAsia" w:ascii="宋体" w:hAnsi="宋体" w:cs="仿宋"/>
          <w:sz w:val="24"/>
          <w:szCs w:val="24"/>
        </w:rPr>
        <w:t>项目的采购活动，本公司承诺投报的计算机产品预装正版操作系统，投报的硬件产品内的预装软件为正版软件。</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如上述声明不真实，愿意按照政府采购有关法律法规的规定接受处罚。</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特此声明。</w:t>
      </w:r>
    </w:p>
    <w:p>
      <w:pPr>
        <w:spacing w:before="312" w:beforeLines="100" w:line="560" w:lineRule="exact"/>
        <w:jc w:val="right"/>
        <w:rPr>
          <w:rFonts w:hint="eastAsia" w:ascii="宋体" w:hAnsi="宋体" w:cs="仿宋"/>
          <w:sz w:val="24"/>
          <w:szCs w:val="24"/>
        </w:rPr>
      </w:pPr>
      <w:r>
        <w:rPr>
          <w:rFonts w:hint="eastAsia" w:ascii="宋体" w:hAnsi="宋体" w:cs="仿宋"/>
          <w:sz w:val="24"/>
          <w:szCs w:val="24"/>
        </w:rPr>
        <w:t>投标人</w:t>
      </w:r>
      <w:r>
        <w:rPr>
          <w:rFonts w:hint="eastAsia" w:ascii="宋体" w:hAnsi="宋体"/>
          <w:sz w:val="24"/>
          <w:szCs w:val="24"/>
        </w:rPr>
        <w:t>（电子印章）</w:t>
      </w:r>
      <w:r>
        <w:rPr>
          <w:rFonts w:hint="eastAsia" w:ascii="宋体" w:hAnsi="宋体" w:cs="仿宋"/>
          <w:sz w:val="24"/>
          <w:szCs w:val="24"/>
        </w:rPr>
        <w:t>：</w:t>
      </w:r>
    </w:p>
    <w:p>
      <w:pPr>
        <w:spacing w:before="312" w:beforeLines="100" w:line="560" w:lineRule="exact"/>
        <w:jc w:val="right"/>
        <w:rPr>
          <w:rFonts w:hint="eastAsia" w:ascii="宋体" w:hAnsi="宋体" w:cs="仿宋"/>
          <w:sz w:val="24"/>
          <w:szCs w:val="24"/>
        </w:rPr>
      </w:pPr>
      <w:r>
        <w:rPr>
          <w:rFonts w:hint="eastAsia" w:ascii="宋体" w:hAnsi="宋体" w:cs="仿宋"/>
          <w:sz w:val="24"/>
          <w:szCs w:val="24"/>
        </w:rPr>
        <w:t xml:space="preserve">                  </w:t>
      </w:r>
      <w:bookmarkStart w:id="64" w:name="_Toc27984"/>
      <w:bookmarkStart w:id="65" w:name="_Toc10565"/>
      <w:r>
        <w:rPr>
          <w:rFonts w:hint="eastAsia" w:ascii="宋体" w:hAnsi="宋体" w:cs="仿宋"/>
          <w:sz w:val="24"/>
          <w:szCs w:val="24"/>
        </w:rPr>
        <w:t>日  期：</w:t>
      </w:r>
      <w:bookmarkEnd w:id="64"/>
      <w:bookmarkEnd w:id="65"/>
    </w:p>
    <w:p>
      <w:pPr>
        <w:spacing w:line="360" w:lineRule="auto"/>
        <w:jc w:val="center"/>
        <w:outlineLvl w:val="1"/>
        <w:rPr>
          <w:rFonts w:hint="eastAsia" w:ascii="宋体" w:hAnsi="宋体"/>
          <w:b/>
          <w:sz w:val="24"/>
          <w:szCs w:val="24"/>
        </w:rPr>
      </w:pPr>
    </w:p>
    <w:p>
      <w:pPr>
        <w:spacing w:line="360" w:lineRule="auto"/>
        <w:jc w:val="center"/>
        <w:outlineLvl w:val="1"/>
        <w:rPr>
          <w:rFonts w:hint="eastAsia" w:ascii="宋体" w:hAnsi="宋体"/>
          <w:b/>
          <w:sz w:val="24"/>
          <w:szCs w:val="24"/>
        </w:rPr>
      </w:pPr>
    </w:p>
    <w:p>
      <w:pPr>
        <w:spacing w:line="360" w:lineRule="auto"/>
        <w:jc w:val="center"/>
        <w:outlineLvl w:val="1"/>
        <w:rPr>
          <w:rFonts w:hint="eastAsia" w:ascii="宋体" w:hAnsi="宋体"/>
          <w:b/>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rPr>
          <w:rFonts w:hint="eastAsia"/>
          <w:sz w:val="24"/>
          <w:szCs w:val="24"/>
        </w:rPr>
      </w:pPr>
      <w:r>
        <w:rPr>
          <w:rFonts w:hint="eastAsia"/>
          <w:sz w:val="24"/>
          <w:szCs w:val="24"/>
        </w:rPr>
        <w:br w:type="page"/>
      </w:r>
    </w:p>
    <w:p>
      <w:pPr>
        <w:rPr>
          <w:rFonts w:hint="eastAsia"/>
        </w:rPr>
      </w:pPr>
    </w:p>
    <w:p>
      <w:pPr>
        <w:spacing w:line="560" w:lineRule="exact"/>
        <w:jc w:val="left"/>
        <w:rPr>
          <w:rFonts w:hint="eastAsia" w:ascii="宋体" w:hAnsi="宋体" w:cs="仿宋"/>
          <w:sz w:val="24"/>
          <w:szCs w:val="24"/>
        </w:rPr>
      </w:pPr>
      <w:r>
        <w:rPr>
          <w:rFonts w:hint="eastAsia" w:ascii="宋体" w:hAnsi="宋体" w:cs="仿宋"/>
          <w:sz w:val="24"/>
          <w:szCs w:val="24"/>
        </w:rPr>
        <w:t>（十四）信息安全产品说明；</w:t>
      </w:r>
    </w:p>
    <w:p>
      <w:pPr>
        <w:pBdr>
          <w:top w:val="none" w:color="auto" w:sz="0" w:space="1"/>
          <w:left w:val="none" w:color="auto" w:sz="0" w:space="4"/>
          <w:bottom w:val="none" w:color="auto" w:sz="0" w:space="1"/>
          <w:right w:val="none" w:color="auto" w:sz="0" w:space="4"/>
        </w:pBdr>
        <w:spacing w:before="312" w:beforeLines="100" w:after="312" w:afterLines="100" w:line="560" w:lineRule="exact"/>
        <w:ind w:left="562" w:hanging="562" w:hangingChars="200"/>
        <w:jc w:val="center"/>
        <w:rPr>
          <w:rFonts w:hint="eastAsia" w:ascii="宋体" w:hAnsi="宋体" w:cs="仿宋"/>
          <w:b/>
          <w:bCs/>
          <w:spacing w:val="20"/>
          <w:sz w:val="24"/>
          <w:szCs w:val="24"/>
        </w:rPr>
      </w:pPr>
      <w:r>
        <w:rPr>
          <w:rFonts w:hint="eastAsia" w:ascii="宋体" w:hAnsi="宋体" w:cs="仿宋"/>
          <w:b/>
          <w:bCs/>
          <w:spacing w:val="20"/>
          <w:sz w:val="24"/>
          <w:szCs w:val="24"/>
        </w:rPr>
        <w:t>信息安全产品说明</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如产品为信息安全产品，响应文件中须提供有效认证证书扫描件；</w:t>
      </w:r>
    </w:p>
    <w:p>
      <w:pPr>
        <w:rPr>
          <w:rFonts w:hint="eastAsia" w:ascii="宋体" w:hAnsi="宋体" w:cs="仿宋"/>
          <w:sz w:val="24"/>
          <w:szCs w:val="24"/>
        </w:rPr>
      </w:pPr>
    </w:p>
    <w:p>
      <w:pPr>
        <w:rPr>
          <w:rFonts w:hint="eastAsia" w:ascii="宋体" w:hAnsi="宋体" w:cs="仿宋"/>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spacing w:line="560" w:lineRule="exact"/>
        <w:jc w:val="left"/>
        <w:rPr>
          <w:rFonts w:hint="eastAsia" w:ascii="宋体" w:hAnsi="宋体" w:cs="仿宋"/>
          <w:sz w:val="24"/>
          <w:szCs w:val="24"/>
        </w:rPr>
      </w:pPr>
      <w:r>
        <w:rPr>
          <w:rFonts w:hint="eastAsia" w:ascii="宋体" w:hAnsi="宋体" w:cs="仿宋"/>
          <w:sz w:val="24"/>
          <w:szCs w:val="24"/>
        </w:rPr>
        <w:t>（十五）商品包装和快递包装承诺；</w:t>
      </w:r>
    </w:p>
    <w:p>
      <w:pPr>
        <w:pStyle w:val="6"/>
        <w:rPr>
          <w:rFonts w:hint="eastAsia"/>
          <w:sz w:val="24"/>
          <w:szCs w:val="24"/>
        </w:rPr>
      </w:pPr>
    </w:p>
    <w:p>
      <w:pPr>
        <w:pBdr>
          <w:top w:val="none" w:color="auto" w:sz="0" w:space="1"/>
          <w:left w:val="none" w:color="auto" w:sz="0" w:space="4"/>
          <w:bottom w:val="none" w:color="auto" w:sz="0" w:space="1"/>
          <w:right w:val="none" w:color="auto" w:sz="0" w:space="4"/>
        </w:pBdr>
        <w:spacing w:before="312" w:beforeLines="100" w:after="312" w:afterLines="100" w:line="560" w:lineRule="exact"/>
        <w:ind w:left="562" w:hanging="562" w:hangingChars="200"/>
        <w:jc w:val="center"/>
        <w:rPr>
          <w:rFonts w:hint="eastAsia" w:ascii="宋体" w:hAnsi="宋体" w:cs="仿宋"/>
          <w:b/>
          <w:bCs/>
          <w:spacing w:val="20"/>
          <w:sz w:val="24"/>
          <w:szCs w:val="24"/>
        </w:rPr>
      </w:pPr>
      <w:r>
        <w:rPr>
          <w:rFonts w:hint="eastAsia" w:ascii="宋体" w:hAnsi="宋体" w:cs="仿宋"/>
          <w:b/>
          <w:bCs/>
          <w:spacing w:val="20"/>
          <w:sz w:val="24"/>
          <w:szCs w:val="24"/>
        </w:rPr>
        <w:t>商品包装和快递包装承诺</w:t>
      </w:r>
    </w:p>
    <w:p>
      <w:pPr>
        <w:spacing w:line="560" w:lineRule="exact"/>
        <w:ind w:firstLine="480" w:firstLineChars="200"/>
        <w:rPr>
          <w:rFonts w:hint="eastAsia" w:ascii="宋体" w:hAnsi="宋体" w:cs="仿宋"/>
          <w:kern w:val="0"/>
          <w:sz w:val="24"/>
          <w:szCs w:val="24"/>
        </w:rPr>
      </w:pPr>
      <w:r>
        <w:rPr>
          <w:rFonts w:hint="eastAsia" w:ascii="宋体" w:hAnsi="宋体" w:cs="仿宋"/>
          <w:kern w:val="0"/>
          <w:sz w:val="24"/>
          <w:szCs w:val="24"/>
        </w:rPr>
        <w:t>本投标人现参与</w:t>
      </w:r>
      <w:r>
        <w:rPr>
          <w:rFonts w:hint="eastAsia" w:ascii="宋体" w:hAnsi="宋体" w:cs="仿宋"/>
          <w:sz w:val="24"/>
          <w:szCs w:val="24"/>
          <w:u w:val="single"/>
          <w:lang w:eastAsia="zh-CN"/>
        </w:rPr>
        <w:t>（</w:t>
      </w:r>
      <w:r>
        <w:rPr>
          <w:rFonts w:hint="eastAsia" w:ascii="宋体" w:hAnsi="宋体" w:cs="仿宋"/>
          <w:sz w:val="24"/>
          <w:szCs w:val="24"/>
          <w:u w:val="single"/>
          <w:lang w:val="en-US" w:eastAsia="zh-CN"/>
        </w:rPr>
        <w:t>项目名称</w:t>
      </w:r>
      <w:r>
        <w:rPr>
          <w:rFonts w:hint="eastAsia" w:ascii="宋体" w:hAnsi="宋体" w:cs="仿宋"/>
          <w:sz w:val="24"/>
          <w:szCs w:val="24"/>
          <w:u w:val="single"/>
          <w:lang w:eastAsia="zh-CN"/>
        </w:rPr>
        <w:t>）（</w:t>
      </w:r>
      <w:r>
        <w:rPr>
          <w:rFonts w:hint="eastAsia" w:ascii="宋体" w:hAnsi="宋体" w:cs="仿宋"/>
          <w:sz w:val="24"/>
          <w:szCs w:val="24"/>
          <w:u w:val="single"/>
          <w:lang w:val="en-US" w:eastAsia="zh-CN"/>
        </w:rPr>
        <w:t>项目编号</w:t>
      </w:r>
      <w:r>
        <w:rPr>
          <w:rFonts w:hint="eastAsia" w:ascii="宋体" w:hAnsi="宋体" w:cs="仿宋"/>
          <w:sz w:val="24"/>
          <w:szCs w:val="24"/>
          <w:u w:val="single"/>
          <w:lang w:eastAsia="zh-CN"/>
        </w:rPr>
        <w:t>）</w:t>
      </w:r>
      <w:r>
        <w:rPr>
          <w:rFonts w:hint="eastAsia" w:ascii="宋体" w:hAnsi="宋体" w:cs="仿宋"/>
          <w:kern w:val="0"/>
          <w:sz w:val="24"/>
          <w:szCs w:val="24"/>
        </w:rPr>
        <w:t>的采购活动，本公司承诺所供商品包装符合《商品包装政府采购需求标准（试行）》，快递包装符合《快递包装政府采购需求标准（试行）》。</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如上述声明不真实，愿意按照政府采购有关法律法规的规定接受处罚。</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 xml:space="preserve">特此声明。 </w:t>
      </w:r>
    </w:p>
    <w:p>
      <w:pPr>
        <w:spacing w:before="312" w:beforeLines="100" w:line="560" w:lineRule="exact"/>
        <w:ind w:firstLine="480" w:firstLineChars="200"/>
        <w:jc w:val="right"/>
        <w:rPr>
          <w:rFonts w:hint="eastAsia" w:ascii="宋体" w:hAnsi="宋体" w:cs="仿宋"/>
          <w:sz w:val="24"/>
          <w:szCs w:val="24"/>
        </w:rPr>
      </w:pPr>
      <w:r>
        <w:rPr>
          <w:rFonts w:hint="eastAsia" w:ascii="宋体" w:hAnsi="宋体" w:cs="仿宋"/>
          <w:sz w:val="24"/>
          <w:szCs w:val="24"/>
        </w:rPr>
        <w:t>投标人</w:t>
      </w:r>
      <w:r>
        <w:rPr>
          <w:rFonts w:hint="eastAsia" w:ascii="宋体" w:hAnsi="宋体"/>
          <w:sz w:val="24"/>
          <w:szCs w:val="24"/>
        </w:rPr>
        <w:t>（电子印章）</w:t>
      </w:r>
      <w:r>
        <w:rPr>
          <w:rFonts w:hint="eastAsia" w:ascii="宋体" w:hAnsi="宋体" w:cs="仿宋"/>
          <w:sz w:val="24"/>
          <w:szCs w:val="24"/>
        </w:rPr>
        <w:t>：</w:t>
      </w:r>
    </w:p>
    <w:p>
      <w:pPr>
        <w:spacing w:before="312" w:beforeLines="100" w:line="560" w:lineRule="exact"/>
        <w:ind w:firstLine="480" w:firstLineChars="200"/>
        <w:jc w:val="right"/>
        <w:rPr>
          <w:rFonts w:hint="eastAsia" w:ascii="宋体" w:hAnsi="宋体" w:cs="仿宋"/>
          <w:sz w:val="24"/>
          <w:szCs w:val="24"/>
        </w:rPr>
      </w:pPr>
      <w:r>
        <w:rPr>
          <w:rFonts w:hint="eastAsia" w:ascii="宋体" w:hAnsi="宋体" w:cs="仿宋"/>
          <w:kern w:val="0"/>
          <w:sz w:val="24"/>
          <w:szCs w:val="24"/>
        </w:rPr>
        <w:t xml:space="preserve">                            </w:t>
      </w:r>
      <w:r>
        <w:rPr>
          <w:rFonts w:hint="eastAsia" w:ascii="宋体" w:hAnsi="宋体" w:cs="仿宋"/>
          <w:sz w:val="24"/>
          <w:szCs w:val="24"/>
        </w:rPr>
        <w:t xml:space="preserve"> 日  期：</w:t>
      </w:r>
    </w:p>
    <w:p>
      <w:pPr>
        <w:rPr>
          <w:rFonts w:hint="eastAsia" w:ascii="宋体" w:hAnsi="宋体" w:cs="仿宋"/>
          <w:b/>
          <w:bCs/>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rPr>
          <w:rFonts w:hint="eastAsia"/>
          <w:sz w:val="24"/>
          <w:szCs w:val="24"/>
        </w:rPr>
      </w:pPr>
    </w:p>
    <w:p>
      <w:pPr>
        <w:pStyle w:val="4"/>
        <w:rPr>
          <w:rFonts w:hint="eastAsia"/>
          <w:sz w:val="24"/>
          <w:szCs w:val="24"/>
        </w:rPr>
      </w:pPr>
    </w:p>
    <w:p>
      <w:pPr>
        <w:spacing w:line="560" w:lineRule="exact"/>
        <w:jc w:val="left"/>
        <w:rPr>
          <w:rFonts w:hint="eastAsia" w:ascii="宋体" w:hAnsi="宋体" w:cs="仿宋"/>
          <w:sz w:val="24"/>
          <w:szCs w:val="24"/>
        </w:rPr>
      </w:pPr>
      <w:r>
        <w:rPr>
          <w:rFonts w:hint="eastAsia" w:ascii="宋体" w:hAnsi="宋体" w:cs="仿宋"/>
          <w:sz w:val="24"/>
          <w:szCs w:val="24"/>
        </w:rPr>
        <w:t>（十六）投标人需要说明的其他文件和说明（格式自拟）。</w:t>
      </w: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sz w:val="24"/>
          <w:szCs w:val="24"/>
        </w:rPr>
      </w:pPr>
    </w:p>
    <w:p>
      <w:pPr>
        <w:rPr>
          <w:rFonts w:hint="eastAsia"/>
          <w:sz w:val="24"/>
          <w:szCs w:val="24"/>
        </w:rPr>
      </w:pP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pStyle w:val="3"/>
        <w:pageBreakBefore/>
        <w:spacing w:line="415" w:lineRule="auto"/>
        <w:ind w:left="0" w:firstLine="0"/>
        <w:rPr>
          <w:rFonts w:hint="eastAsia" w:ascii="宋体" w:hAnsi="宋体" w:eastAsia="宋体"/>
          <w:sz w:val="30"/>
          <w:szCs w:val="30"/>
        </w:rPr>
      </w:pPr>
      <w:r>
        <w:rPr>
          <w:rFonts w:hint="eastAsia" w:ascii="宋体" w:hAnsi="宋体" w:eastAsia="宋体"/>
          <w:sz w:val="30"/>
          <w:szCs w:val="30"/>
        </w:rPr>
        <w:t>附件</w:t>
      </w:r>
      <w:r>
        <w:rPr>
          <w:rFonts w:ascii="宋体" w:hAnsi="宋体" w:eastAsia="宋体"/>
          <w:sz w:val="30"/>
          <w:szCs w:val="30"/>
        </w:rPr>
        <w:t>3</w:t>
      </w:r>
      <w:r>
        <w:rPr>
          <w:rFonts w:hint="eastAsia" w:ascii="宋体" w:hAnsi="宋体" w:eastAsia="宋体"/>
          <w:sz w:val="30"/>
          <w:szCs w:val="30"/>
        </w:rPr>
        <w:t>：报价文件</w:t>
      </w:r>
      <w:r>
        <w:rPr>
          <w:rFonts w:hint="eastAsia" w:ascii="宋体" w:hAnsi="宋体" w:eastAsia="宋体" w:cs="宋体"/>
          <w:b w:val="0"/>
          <w:sz w:val="30"/>
          <w:szCs w:val="30"/>
        </w:rPr>
        <w:t xml:space="preserve">                                     </w:t>
      </w:r>
      <w:r>
        <w:rPr>
          <w:rFonts w:hint="eastAsia" w:ascii="宋体" w:hAnsi="宋体" w:eastAsia="宋体" w:cs="宋体"/>
          <w:sz w:val="30"/>
          <w:szCs w:val="30"/>
        </w:rPr>
        <w:t xml:space="preserve"> </w:t>
      </w:r>
    </w:p>
    <w:p>
      <w:pPr>
        <w:ind w:right="-110"/>
        <w:jc w:val="center"/>
        <w:rPr>
          <w:rFonts w:hint="eastAsia" w:ascii="宋体" w:hAnsi="宋体" w:eastAsia="宋体" w:cs="宋体"/>
          <w:spacing w:val="40"/>
          <w:sz w:val="52"/>
          <w:szCs w:val="52"/>
          <w:lang w:eastAsia="zh-CN"/>
        </w:rPr>
      </w:pPr>
      <w:r>
        <w:rPr>
          <w:rFonts w:hint="eastAsia" w:ascii="宋体" w:hAnsi="宋体" w:cs="宋体"/>
          <w:spacing w:val="40"/>
          <w:sz w:val="52"/>
          <w:szCs w:val="52"/>
          <w:u w:val="single"/>
          <w:lang w:val="en-US" w:eastAsia="zh-CN"/>
        </w:rPr>
        <w:t xml:space="preserve"> （项目名称）</w:t>
      </w:r>
    </w:p>
    <w:p>
      <w:pPr>
        <w:spacing w:before="312" w:beforeLines="100" w:line="240" w:lineRule="atLeast"/>
        <w:ind w:right="-108"/>
        <w:jc w:val="center"/>
        <w:rPr>
          <w:rFonts w:hint="eastAsia" w:ascii="宋体" w:hAnsi="宋体" w:cs="宋体"/>
          <w:sz w:val="36"/>
          <w:szCs w:val="36"/>
        </w:rPr>
      </w:pPr>
      <w:r>
        <w:rPr>
          <w:rFonts w:hint="eastAsia" w:ascii="宋体" w:hAnsi="宋体" w:cs="宋体"/>
          <w:sz w:val="36"/>
          <w:szCs w:val="36"/>
        </w:rPr>
        <w:t>项目编号：</w:t>
      </w:r>
      <w:r>
        <w:rPr>
          <w:rFonts w:hint="eastAsia" w:ascii="宋体" w:hAnsi="宋体" w:cs="宋体"/>
          <w:sz w:val="36"/>
          <w:szCs w:val="36"/>
          <w:u w:val="single"/>
          <w:lang w:val="en-US" w:eastAsia="zh-CN"/>
        </w:rPr>
        <w:t xml:space="preserve">        </w:t>
      </w:r>
      <w:r>
        <w:rPr>
          <w:rFonts w:hint="eastAsia" w:ascii="宋体" w:hAnsi="宋体" w:cs="宋体"/>
          <w:sz w:val="36"/>
          <w:szCs w:val="36"/>
        </w:rPr>
        <w:t>（包号：</w:t>
      </w:r>
      <w:r>
        <w:rPr>
          <w:rFonts w:hint="eastAsia" w:ascii="宋体" w:hAnsi="宋体" w:cs="宋体"/>
          <w:sz w:val="36"/>
          <w:szCs w:val="36"/>
          <w:u w:val="single"/>
          <w:lang w:val="en-US" w:eastAsia="zh-CN"/>
        </w:rPr>
        <w:t xml:space="preserve">   </w:t>
      </w:r>
      <w:r>
        <w:rPr>
          <w:rFonts w:hint="eastAsia" w:ascii="宋体" w:hAnsi="宋体" w:cs="宋体"/>
          <w:sz w:val="36"/>
          <w:szCs w:val="36"/>
        </w:rPr>
        <w:t>）</w:t>
      </w:r>
    </w:p>
    <w:p>
      <w:pPr>
        <w:pBdr>
          <w:top w:val="none" w:color="auto" w:sz="0" w:space="1"/>
          <w:left w:val="none" w:color="auto" w:sz="0" w:space="4"/>
          <w:right w:val="none" w:color="auto" w:sz="0" w:space="4"/>
        </w:pBdr>
        <w:spacing w:before="312" w:beforeLines="100" w:line="240" w:lineRule="atLeast"/>
        <w:jc w:val="center"/>
        <w:rPr>
          <w:rFonts w:hint="eastAsia" w:ascii="宋体" w:hAnsi="宋体" w:cs="宋体"/>
          <w:sz w:val="36"/>
          <w:szCs w:val="36"/>
        </w:rPr>
      </w:pPr>
    </w:p>
    <w:p>
      <w:pPr>
        <w:pStyle w:val="6"/>
        <w:rPr>
          <w:rFonts w:hint="eastAsia"/>
        </w:rPr>
      </w:pPr>
    </w:p>
    <w:p/>
    <w:p>
      <w:pPr>
        <w:rPr>
          <w:rFonts w:ascii="宋体" w:hAnsi="宋体"/>
        </w:rPr>
      </w:pPr>
    </w:p>
    <w:p>
      <w:pPr>
        <w:pBdr>
          <w:top w:val="none" w:color="auto" w:sz="0" w:space="1"/>
          <w:left w:val="none" w:color="auto" w:sz="0" w:space="4"/>
          <w:bottom w:val="none" w:color="auto" w:sz="0" w:space="1"/>
          <w:right w:val="none" w:color="auto" w:sz="0" w:space="4"/>
        </w:pBdr>
        <w:spacing w:line="920" w:lineRule="exact"/>
        <w:jc w:val="center"/>
        <w:rPr>
          <w:rFonts w:hint="eastAsia" w:ascii="宋体" w:hAnsi="宋体" w:cs="宋体"/>
          <w:b/>
          <w:spacing w:val="40"/>
          <w:sz w:val="84"/>
          <w:szCs w:val="84"/>
        </w:rPr>
      </w:pPr>
      <w:r>
        <w:rPr>
          <w:rFonts w:hint="eastAsia" w:ascii="宋体" w:hAnsi="宋体" w:cs="宋体"/>
          <w:b/>
          <w:spacing w:val="40"/>
          <w:sz w:val="84"/>
          <w:szCs w:val="84"/>
        </w:rPr>
        <w:t>报</w:t>
      </w:r>
    </w:p>
    <w:p>
      <w:pPr>
        <w:pBdr>
          <w:top w:val="none" w:color="auto" w:sz="0" w:space="1"/>
          <w:left w:val="none" w:color="auto" w:sz="0" w:space="4"/>
          <w:bottom w:val="none" w:color="auto" w:sz="0" w:space="1"/>
          <w:right w:val="none" w:color="auto" w:sz="0" w:space="4"/>
        </w:pBdr>
        <w:spacing w:line="920" w:lineRule="exact"/>
        <w:jc w:val="center"/>
        <w:rPr>
          <w:rFonts w:hint="eastAsia" w:ascii="宋体" w:hAnsi="宋体" w:cs="宋体"/>
          <w:b/>
          <w:spacing w:val="40"/>
          <w:sz w:val="84"/>
          <w:szCs w:val="84"/>
        </w:rPr>
      </w:pPr>
    </w:p>
    <w:p>
      <w:pPr>
        <w:pBdr>
          <w:top w:val="none" w:color="auto" w:sz="0" w:space="1"/>
          <w:left w:val="none" w:color="auto" w:sz="0" w:space="4"/>
          <w:bottom w:val="none" w:color="auto" w:sz="0" w:space="1"/>
          <w:right w:val="none" w:color="auto" w:sz="0" w:space="4"/>
        </w:pBdr>
        <w:spacing w:line="920" w:lineRule="exact"/>
        <w:jc w:val="center"/>
        <w:rPr>
          <w:rFonts w:hint="eastAsia" w:ascii="宋体" w:hAnsi="宋体" w:cs="宋体"/>
          <w:b/>
          <w:spacing w:val="40"/>
          <w:sz w:val="84"/>
          <w:szCs w:val="84"/>
        </w:rPr>
      </w:pPr>
      <w:r>
        <w:rPr>
          <w:rFonts w:hint="eastAsia" w:ascii="宋体" w:hAnsi="宋体" w:cs="宋体"/>
          <w:b/>
          <w:spacing w:val="40"/>
          <w:sz w:val="84"/>
          <w:szCs w:val="84"/>
        </w:rPr>
        <w:t>价</w:t>
      </w:r>
    </w:p>
    <w:p>
      <w:pPr>
        <w:pBdr>
          <w:top w:val="none" w:color="auto" w:sz="0" w:space="1"/>
          <w:left w:val="none" w:color="auto" w:sz="0" w:space="4"/>
          <w:bottom w:val="none" w:color="auto" w:sz="0" w:space="1"/>
          <w:right w:val="none" w:color="auto" w:sz="0" w:space="4"/>
        </w:pBdr>
        <w:spacing w:line="920" w:lineRule="exact"/>
        <w:jc w:val="center"/>
        <w:rPr>
          <w:rFonts w:hint="eastAsia" w:ascii="宋体" w:hAnsi="宋体" w:cs="宋体"/>
          <w:b/>
          <w:spacing w:val="40"/>
          <w:sz w:val="84"/>
          <w:szCs w:val="84"/>
        </w:rPr>
      </w:pPr>
    </w:p>
    <w:p>
      <w:pPr>
        <w:pBdr>
          <w:top w:val="none" w:color="auto" w:sz="0" w:space="1"/>
          <w:left w:val="none" w:color="auto" w:sz="0" w:space="4"/>
          <w:bottom w:val="none" w:color="auto" w:sz="0" w:space="1"/>
          <w:right w:val="none" w:color="auto" w:sz="0" w:space="4"/>
        </w:pBdr>
        <w:spacing w:line="920" w:lineRule="exact"/>
        <w:jc w:val="center"/>
        <w:rPr>
          <w:rFonts w:hint="eastAsia" w:ascii="宋体" w:hAnsi="宋体" w:cs="宋体"/>
          <w:b/>
          <w:spacing w:val="40"/>
          <w:sz w:val="84"/>
          <w:szCs w:val="84"/>
        </w:rPr>
      </w:pPr>
      <w:r>
        <w:rPr>
          <w:rFonts w:hint="eastAsia" w:ascii="宋体" w:hAnsi="宋体" w:cs="宋体"/>
          <w:b/>
          <w:spacing w:val="40"/>
          <w:sz w:val="84"/>
          <w:szCs w:val="84"/>
        </w:rPr>
        <w:t>文</w:t>
      </w:r>
    </w:p>
    <w:p>
      <w:pPr>
        <w:pBdr>
          <w:top w:val="none" w:color="auto" w:sz="0" w:space="1"/>
          <w:left w:val="none" w:color="auto" w:sz="0" w:space="4"/>
          <w:bottom w:val="none" w:color="auto" w:sz="0" w:space="1"/>
          <w:right w:val="none" w:color="auto" w:sz="0" w:space="4"/>
        </w:pBdr>
        <w:spacing w:line="920" w:lineRule="exact"/>
        <w:jc w:val="center"/>
        <w:rPr>
          <w:rFonts w:hint="eastAsia" w:ascii="宋体" w:hAnsi="宋体" w:cs="宋体"/>
          <w:b/>
          <w:spacing w:val="40"/>
          <w:sz w:val="84"/>
          <w:szCs w:val="84"/>
        </w:rPr>
      </w:pPr>
    </w:p>
    <w:p>
      <w:pPr>
        <w:pBdr>
          <w:top w:val="none" w:color="auto" w:sz="0" w:space="1"/>
          <w:left w:val="none" w:color="auto" w:sz="0" w:space="4"/>
          <w:bottom w:val="none" w:color="auto" w:sz="0" w:space="1"/>
          <w:right w:val="none" w:color="auto" w:sz="0" w:space="4"/>
        </w:pBdr>
        <w:spacing w:line="920" w:lineRule="exact"/>
        <w:jc w:val="center"/>
        <w:rPr>
          <w:rFonts w:hint="eastAsia" w:ascii="宋体" w:hAnsi="宋体" w:cs="宋体"/>
          <w:b/>
          <w:spacing w:val="40"/>
          <w:sz w:val="84"/>
          <w:szCs w:val="84"/>
        </w:rPr>
      </w:pPr>
      <w:r>
        <w:rPr>
          <w:rFonts w:hint="eastAsia" w:ascii="宋体" w:hAnsi="宋体" w:cs="宋体"/>
          <w:b/>
          <w:spacing w:val="40"/>
          <w:sz w:val="84"/>
          <w:szCs w:val="84"/>
        </w:rPr>
        <w:t>件</w:t>
      </w:r>
    </w:p>
    <w:p>
      <w:pPr>
        <w:rPr>
          <w:rFonts w:ascii="宋体" w:hAnsi="宋体" w:cs="宋体"/>
          <w:sz w:val="32"/>
          <w:szCs w:val="32"/>
        </w:rPr>
      </w:pPr>
    </w:p>
    <w:p>
      <w:pPr>
        <w:spacing w:line="460" w:lineRule="exact"/>
        <w:ind w:firstLine="3640" w:firstLineChars="1300"/>
        <w:jc w:val="both"/>
        <w:rPr>
          <w:rFonts w:hint="eastAsia" w:ascii="宋体" w:hAnsi="宋体" w:cs="宋体"/>
          <w:sz w:val="28"/>
          <w:szCs w:val="28"/>
        </w:rPr>
      </w:pPr>
      <w:r>
        <w:rPr>
          <w:rFonts w:hint="eastAsia" w:ascii="宋体" w:hAnsi="宋体" w:cs="宋体"/>
          <w:sz w:val="28"/>
          <w:szCs w:val="28"/>
        </w:rPr>
        <w:t>投标</w:t>
      </w:r>
      <w:r>
        <w:rPr>
          <w:rFonts w:hint="eastAsia" w:ascii="宋体" w:hAnsi="宋体" w:cs="宋体"/>
          <w:sz w:val="28"/>
          <w:szCs w:val="28"/>
          <w:lang w:eastAsia="zh-CN"/>
        </w:rPr>
        <w:t>人</w:t>
      </w:r>
      <w:r>
        <w:rPr>
          <w:rFonts w:hint="eastAsia" w:ascii="宋体" w:hAnsi="宋体" w:cs="宋体"/>
          <w:sz w:val="28"/>
          <w:szCs w:val="28"/>
        </w:rPr>
        <w:t>全称：</w:t>
      </w:r>
    </w:p>
    <w:p>
      <w:pPr>
        <w:spacing w:line="460" w:lineRule="exact"/>
        <w:ind w:firstLine="3640" w:firstLineChars="1300"/>
        <w:jc w:val="both"/>
        <w:rPr>
          <w:rFonts w:hint="eastAsia" w:ascii="宋体" w:hAnsi="宋体" w:cs="宋体"/>
          <w:sz w:val="28"/>
          <w:szCs w:val="28"/>
        </w:rPr>
      </w:pPr>
      <w:r>
        <w:rPr>
          <w:rFonts w:hint="eastAsia" w:ascii="宋体" w:hAnsi="宋体" w:cs="宋体"/>
          <w:sz w:val="28"/>
          <w:szCs w:val="28"/>
        </w:rPr>
        <w:t>地    址：</w:t>
      </w:r>
    </w:p>
    <w:p>
      <w:pPr>
        <w:spacing w:line="460" w:lineRule="exact"/>
        <w:ind w:firstLine="3640" w:firstLineChars="1300"/>
        <w:jc w:val="both"/>
        <w:rPr>
          <w:rFonts w:hint="eastAsia" w:ascii="宋体" w:hAnsi="宋体" w:cs="宋体"/>
          <w:sz w:val="28"/>
          <w:szCs w:val="28"/>
        </w:rPr>
      </w:pPr>
      <w:r>
        <w:rPr>
          <w:rFonts w:hint="eastAsia" w:ascii="宋体" w:hAnsi="宋体" w:cs="宋体"/>
          <w:sz w:val="28"/>
          <w:szCs w:val="28"/>
        </w:rPr>
        <w:t>时    间：</w:t>
      </w:r>
    </w:p>
    <w:p>
      <w:pPr>
        <w:rPr>
          <w:rFonts w:hint="eastAsia" w:ascii="宋体" w:hAnsi="宋体" w:cs="宋体"/>
          <w:b/>
          <w:sz w:val="36"/>
          <w:szCs w:val="36"/>
        </w:rPr>
      </w:pPr>
    </w:p>
    <w:p>
      <w:pPr>
        <w:rPr>
          <w:rFonts w:hint="eastAsia"/>
        </w:rPr>
      </w:pPr>
    </w:p>
    <w:p>
      <w:pPr>
        <w:widowControl/>
        <w:spacing w:line="360" w:lineRule="auto"/>
        <w:jc w:val="center"/>
        <w:outlineLvl w:val="1"/>
        <w:rPr>
          <w:rFonts w:hint="eastAsia" w:ascii="宋体" w:hAnsi="宋体"/>
          <w:b/>
          <w:sz w:val="36"/>
          <w:szCs w:val="36"/>
        </w:rPr>
      </w:pPr>
    </w:p>
    <w:p>
      <w:pPr>
        <w:widowControl/>
        <w:spacing w:line="360" w:lineRule="auto"/>
        <w:jc w:val="center"/>
        <w:outlineLvl w:val="1"/>
        <w:rPr>
          <w:rFonts w:hint="eastAsia" w:ascii="宋体" w:hAnsi="宋体"/>
          <w:b/>
          <w:sz w:val="36"/>
          <w:szCs w:val="36"/>
        </w:rPr>
      </w:pPr>
      <w:r>
        <w:rPr>
          <w:rFonts w:hint="eastAsia" w:ascii="宋体" w:hAnsi="宋体"/>
          <w:b/>
          <w:sz w:val="36"/>
          <w:szCs w:val="36"/>
        </w:rPr>
        <w:t>报价文件目录</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（一）报价一览表；</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（二）中小企业声明函（如有）；</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（三）残疾人福利性单位声明函（如有）；</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（四）监狱企业声明函（如有）；</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（五）创新服务明细表（如有）；</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（六）投标人认为需要的其他文件资料。</w:t>
      </w:r>
    </w:p>
    <w:p>
      <w:pPr>
        <w:pStyle w:val="6"/>
        <w:rPr>
          <w:rFonts w:hint="eastAsia"/>
          <w:sz w:val="24"/>
          <w:szCs w:val="24"/>
        </w:rPr>
      </w:pPr>
    </w:p>
    <w:p>
      <w:pPr>
        <w:rPr>
          <w:rFonts w:hint="eastAsia"/>
          <w:sz w:val="24"/>
          <w:szCs w:val="24"/>
        </w:rPr>
      </w:pP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rPr>
          <w:rFonts w:hint="eastAsia"/>
        </w:rPr>
      </w:pPr>
    </w:p>
    <w:p>
      <w:pPr>
        <w:pStyle w:val="6"/>
        <w:rPr>
          <w:rFonts w:hint="eastAsia"/>
        </w:rPr>
      </w:pPr>
    </w:p>
    <w:p>
      <w:pPr>
        <w:rPr>
          <w:rFonts w:hint="eastAsia"/>
        </w:rPr>
      </w:pPr>
    </w:p>
    <w:p>
      <w:pPr>
        <w:rPr>
          <w:rFonts w:hint="eastAsia"/>
        </w:rPr>
      </w:pPr>
    </w:p>
    <w:p>
      <w:pPr>
        <w:tabs>
          <w:tab w:val="left" w:pos="630"/>
        </w:tabs>
        <w:spacing w:line="480" w:lineRule="exact"/>
        <w:ind w:left="165"/>
        <w:rPr>
          <w:rFonts w:hint="eastAsia" w:ascii="宋体" w:hAnsi="宋体" w:cs="仿宋"/>
          <w:sz w:val="24"/>
          <w:szCs w:val="24"/>
        </w:rPr>
      </w:pPr>
      <w:r>
        <w:rPr>
          <w:rFonts w:hint="eastAsia" w:ascii="宋体" w:hAnsi="宋体" w:cs="仿宋"/>
          <w:sz w:val="24"/>
          <w:szCs w:val="24"/>
          <w:lang w:eastAsia="zh-CN"/>
        </w:rPr>
        <w:t>（</w:t>
      </w:r>
      <w:r>
        <w:rPr>
          <w:rFonts w:hint="eastAsia" w:ascii="宋体" w:hAnsi="宋体" w:cs="仿宋"/>
          <w:sz w:val="24"/>
          <w:szCs w:val="24"/>
          <w:lang w:val="en-US" w:eastAsia="zh-CN"/>
        </w:rPr>
        <w:t>一</w:t>
      </w:r>
      <w:r>
        <w:rPr>
          <w:rFonts w:hint="eastAsia" w:ascii="宋体" w:hAnsi="宋体" w:cs="仿宋"/>
          <w:sz w:val="24"/>
          <w:szCs w:val="24"/>
          <w:lang w:eastAsia="zh-CN"/>
        </w:rPr>
        <w:t>）</w:t>
      </w:r>
      <w:r>
        <w:rPr>
          <w:rFonts w:hint="eastAsia" w:ascii="宋体" w:hAnsi="宋体" w:cs="仿宋"/>
          <w:sz w:val="24"/>
          <w:szCs w:val="24"/>
        </w:rPr>
        <w:t>报价一览表</w:t>
      </w:r>
    </w:p>
    <w:p>
      <w:pPr>
        <w:pStyle w:val="6"/>
      </w:pPr>
    </w:p>
    <w:p>
      <w:pPr>
        <w:tabs>
          <w:tab w:val="left" w:pos="630"/>
        </w:tabs>
        <w:spacing w:line="480" w:lineRule="exact"/>
        <w:jc w:val="center"/>
        <w:rPr>
          <w:rFonts w:ascii="宋体" w:hAnsi="宋体"/>
          <w:b/>
          <w:snapToGrid w:val="0"/>
        </w:rPr>
      </w:pPr>
      <w:r>
        <w:rPr>
          <w:rFonts w:hint="eastAsia" w:ascii="宋体" w:hAnsi="宋体"/>
          <w:b/>
          <w:snapToGrid w:val="0"/>
          <w:lang w:val="en-US" w:eastAsia="zh-CN"/>
        </w:rPr>
        <w:t>1.</w:t>
      </w:r>
      <w:r>
        <w:rPr>
          <w:rFonts w:hint="eastAsia" w:ascii="宋体" w:hAnsi="宋体"/>
          <w:b/>
          <w:snapToGrid w:val="0"/>
        </w:rPr>
        <w:t>报价一览表</w:t>
      </w:r>
    </w:p>
    <w:p>
      <w:pPr>
        <w:spacing w:line="460" w:lineRule="exact"/>
        <w:rPr>
          <w:rFonts w:ascii="宋体" w:hAnsi="宋体"/>
          <w:snapToGrid w:val="0"/>
          <w:sz w:val="24"/>
          <w:szCs w:val="24"/>
        </w:rPr>
      </w:pPr>
      <w:r>
        <w:rPr>
          <w:rFonts w:hint="eastAsia" w:ascii="宋体" w:hAnsi="宋体"/>
          <w:snapToGrid w:val="0"/>
          <w:sz w:val="24"/>
          <w:szCs w:val="24"/>
        </w:rPr>
        <w:t>项目名称：</w:t>
      </w:r>
      <w:r>
        <w:rPr>
          <w:rFonts w:hint="eastAsia" w:ascii="宋体" w:hAnsi="宋体"/>
          <w:snapToGrid w:val="0"/>
          <w:sz w:val="24"/>
          <w:szCs w:val="24"/>
          <w:u w:val="single"/>
        </w:rPr>
        <w:t xml:space="preserve">                                        </w:t>
      </w:r>
    </w:p>
    <w:p>
      <w:pPr>
        <w:spacing w:line="460" w:lineRule="exact"/>
        <w:rPr>
          <w:rFonts w:hint="eastAsia" w:ascii="宋体" w:hAnsi="宋体"/>
          <w:snapToGrid w:val="0"/>
          <w:sz w:val="24"/>
          <w:szCs w:val="24"/>
          <w:u w:val="single"/>
        </w:rPr>
      </w:pPr>
      <w:r>
        <w:rPr>
          <w:rFonts w:hint="eastAsia" w:ascii="宋体" w:hAnsi="宋体"/>
          <w:snapToGrid w:val="0"/>
          <w:sz w:val="24"/>
          <w:szCs w:val="24"/>
        </w:rPr>
        <w:t>项目编号：</w:t>
      </w:r>
      <w:r>
        <w:rPr>
          <w:rFonts w:hint="eastAsia" w:ascii="宋体" w:hAnsi="宋体"/>
          <w:snapToGrid w:val="0"/>
          <w:sz w:val="24"/>
          <w:szCs w:val="24"/>
          <w:u w:val="single"/>
        </w:rPr>
        <w:t xml:space="preserve">                                        </w:t>
      </w:r>
    </w:p>
    <w:p>
      <w:pPr>
        <w:spacing w:line="460" w:lineRule="exact"/>
        <w:rPr>
          <w:rFonts w:hint="eastAsia" w:ascii="宋体" w:hAnsi="宋体"/>
          <w:snapToGrid w:val="0"/>
          <w:sz w:val="24"/>
          <w:szCs w:val="24"/>
          <w:u w:val="single"/>
        </w:rPr>
      </w:pPr>
    </w:p>
    <w:tbl>
      <w:tblPr>
        <w:tblStyle w:val="29"/>
        <w:tblW w:w="9239" w:type="dxa"/>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7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1315" w:type="dxa"/>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cs="宋体"/>
                <w:sz w:val="24"/>
                <w:szCs w:val="24"/>
                <w:lang w:eastAsia="zh-CN"/>
              </w:rPr>
              <w:t>总报价</w:t>
            </w:r>
          </w:p>
        </w:tc>
        <w:tc>
          <w:tcPr>
            <w:tcW w:w="7924" w:type="dxa"/>
            <w:vAlign w:val="center"/>
          </w:tcPr>
          <w:p>
            <w:pPr>
              <w:spacing w:line="400" w:lineRule="exact"/>
              <w:jc w:val="center"/>
              <w:rPr>
                <w:rFonts w:hint="default" w:ascii="宋体" w:hAnsi="宋体" w:eastAsia="宋体" w:cs="宋体"/>
                <w:b/>
                <w:bCs/>
                <w:sz w:val="24"/>
                <w:szCs w:val="24"/>
                <w:u w:val="single"/>
                <w:lang w:val="en-US" w:eastAsia="zh-CN"/>
              </w:rPr>
            </w:pPr>
            <w:r>
              <w:rPr>
                <w:rFonts w:hint="eastAsia" w:ascii="宋体" w:hAnsi="宋体" w:cs="宋体"/>
                <w:b/>
                <w:bCs/>
                <w:sz w:val="24"/>
                <w:szCs w:val="24"/>
                <w:lang w:eastAsia="zh-CN"/>
              </w:rPr>
              <w:t>大写：</w:t>
            </w:r>
            <w:r>
              <w:rPr>
                <w:rFonts w:hint="eastAsia" w:ascii="宋体" w:hAnsi="宋体" w:cs="宋体"/>
                <w:b/>
                <w:bCs/>
                <w:sz w:val="24"/>
                <w:szCs w:val="24"/>
                <w:u w:val="single"/>
                <w:lang w:val="en-US" w:eastAsia="zh-CN"/>
              </w:rPr>
              <w:t xml:space="preserve">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1315" w:type="dxa"/>
            <w:vAlign w:val="center"/>
          </w:tcPr>
          <w:p>
            <w:pPr>
              <w:spacing w:line="40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合同履行期限</w:t>
            </w:r>
          </w:p>
        </w:tc>
        <w:tc>
          <w:tcPr>
            <w:tcW w:w="7924" w:type="dxa"/>
            <w:vAlign w:val="center"/>
          </w:tcPr>
          <w:p>
            <w:pPr>
              <w:spacing w:line="400" w:lineRule="exact"/>
              <w:jc w:val="center"/>
              <w:rPr>
                <w:rFonts w:hint="eastAsia" w:ascii="宋体" w:hAnsi="宋体" w:cs="宋体"/>
                <w:b/>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1315" w:type="dxa"/>
            <w:vAlign w:val="center"/>
          </w:tcPr>
          <w:p>
            <w:pPr>
              <w:spacing w:line="40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养护标准</w:t>
            </w:r>
          </w:p>
        </w:tc>
        <w:tc>
          <w:tcPr>
            <w:tcW w:w="7924" w:type="dxa"/>
            <w:vAlign w:val="center"/>
          </w:tcPr>
          <w:p>
            <w:pPr>
              <w:spacing w:line="400" w:lineRule="exact"/>
              <w:jc w:val="center"/>
              <w:rPr>
                <w:rFonts w:hint="eastAsia" w:ascii="宋体" w:hAnsi="宋体" w:cs="宋体"/>
                <w:b/>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1315" w:type="dxa"/>
            <w:vAlign w:val="center"/>
          </w:tcPr>
          <w:p>
            <w:pPr>
              <w:spacing w:line="40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投标有效期</w:t>
            </w:r>
          </w:p>
        </w:tc>
        <w:tc>
          <w:tcPr>
            <w:tcW w:w="7924" w:type="dxa"/>
            <w:vAlign w:val="center"/>
          </w:tcPr>
          <w:p>
            <w:pPr>
              <w:spacing w:line="400" w:lineRule="exact"/>
              <w:jc w:val="center"/>
              <w:rPr>
                <w:rFonts w:hint="eastAsia" w:ascii="宋体" w:hAnsi="宋体" w:cs="宋体"/>
                <w:b/>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1315" w:type="dxa"/>
            <w:vAlign w:val="center"/>
          </w:tcPr>
          <w:p>
            <w:pPr>
              <w:spacing w:line="400" w:lineRule="exact"/>
              <w:jc w:val="center"/>
              <w:rPr>
                <w:rFonts w:hint="eastAsia" w:ascii="宋体" w:hAnsi="宋体" w:cs="宋体"/>
                <w:sz w:val="24"/>
                <w:szCs w:val="24"/>
                <w:lang w:eastAsia="zh-CN"/>
              </w:rPr>
            </w:pPr>
            <w:r>
              <w:rPr>
                <w:rFonts w:hint="eastAsia" w:ascii="宋体" w:hAnsi="宋体" w:cs="宋体"/>
                <w:sz w:val="24"/>
                <w:szCs w:val="24"/>
                <w:lang w:eastAsia="zh-CN"/>
              </w:rPr>
              <w:t>备注</w:t>
            </w:r>
          </w:p>
        </w:tc>
        <w:tc>
          <w:tcPr>
            <w:tcW w:w="7924" w:type="dxa"/>
            <w:vAlign w:val="center"/>
          </w:tcPr>
          <w:p>
            <w:pPr>
              <w:spacing w:line="400" w:lineRule="exact"/>
              <w:jc w:val="center"/>
              <w:rPr>
                <w:rFonts w:hint="eastAsia" w:ascii="宋体" w:hAnsi="宋体" w:cs="宋体"/>
                <w:b/>
                <w:bCs/>
                <w:sz w:val="24"/>
                <w:szCs w:val="24"/>
                <w:lang w:eastAsia="zh-CN"/>
              </w:rPr>
            </w:pPr>
          </w:p>
        </w:tc>
      </w:tr>
    </w:tbl>
    <w:p>
      <w:pPr>
        <w:autoSpaceDE w:val="0"/>
        <w:autoSpaceDN w:val="0"/>
        <w:spacing w:line="360" w:lineRule="auto"/>
        <w:rPr>
          <w:rFonts w:hint="eastAsia" w:ascii="宋体" w:hAnsi="宋体" w:cs="黑体"/>
          <w:sz w:val="24"/>
          <w:szCs w:val="24"/>
        </w:rPr>
      </w:pPr>
      <w:r>
        <w:rPr>
          <w:rFonts w:hint="eastAsia" w:ascii="宋体" w:hAnsi="宋体" w:cs="黑体"/>
          <w:sz w:val="24"/>
          <w:szCs w:val="24"/>
        </w:rPr>
        <w:t>注</w:t>
      </w:r>
      <w:r>
        <w:rPr>
          <w:rFonts w:ascii="宋体" w:hAnsi="宋体" w:cs="黑体"/>
          <w:sz w:val="24"/>
          <w:szCs w:val="24"/>
        </w:rPr>
        <w:t>:</w:t>
      </w:r>
      <w:r>
        <w:rPr>
          <w:rFonts w:hint="eastAsia" w:ascii="宋体" w:hAnsi="宋体" w:cs="黑体"/>
          <w:sz w:val="24"/>
          <w:szCs w:val="24"/>
        </w:rPr>
        <w:t>①</w:t>
      </w:r>
      <w:r>
        <w:rPr>
          <w:rFonts w:ascii="宋体" w:hAnsi="宋体" w:cs="黑体"/>
          <w:sz w:val="24"/>
          <w:szCs w:val="24"/>
        </w:rPr>
        <w:t xml:space="preserve"> </w:t>
      </w:r>
      <w:r>
        <w:rPr>
          <w:rFonts w:hint="eastAsia" w:ascii="宋体" w:hAnsi="宋体" w:cs="黑体"/>
          <w:sz w:val="24"/>
          <w:szCs w:val="24"/>
        </w:rPr>
        <w:t>投标报价应包括招标文件所规定的招标范围的全部内容；</w:t>
      </w:r>
    </w:p>
    <w:p>
      <w:pPr>
        <w:autoSpaceDE w:val="0"/>
        <w:autoSpaceDN w:val="0"/>
        <w:spacing w:line="360" w:lineRule="auto"/>
        <w:rPr>
          <w:rFonts w:hint="eastAsia" w:ascii="宋体" w:hAnsi="宋体" w:cs="黑体"/>
          <w:sz w:val="24"/>
          <w:szCs w:val="24"/>
          <w:lang w:val="en-US" w:eastAsia="zh-CN"/>
        </w:rPr>
        <w:sectPr>
          <w:headerReference r:id="rId4" w:type="default"/>
          <w:footerReference r:id="rId5" w:type="default"/>
          <w:pgSz w:w="11906" w:h="16838"/>
          <w:pgMar w:top="1276" w:right="1286"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黑体"/>
          <w:sz w:val="24"/>
          <w:szCs w:val="24"/>
          <w:lang w:val="en-US" w:eastAsia="zh-CN"/>
        </w:rPr>
        <w:t>②报价一览表中的合计及总报价供应商应按照32个月（2024年5月1日至2026年12月31日）进行报价</w:t>
      </w:r>
    </w:p>
    <w:p>
      <w:pPr>
        <w:tabs>
          <w:tab w:val="left" w:pos="630"/>
        </w:tabs>
        <w:spacing w:line="480" w:lineRule="exact"/>
        <w:jc w:val="center"/>
        <w:rPr>
          <w:rFonts w:hint="eastAsia" w:ascii="宋体" w:hAnsi="宋体"/>
          <w:b/>
          <w:snapToGrid w:val="0"/>
          <w:lang w:val="en-US" w:eastAsia="zh-CN"/>
        </w:rPr>
      </w:pPr>
    </w:p>
    <w:p>
      <w:pPr>
        <w:tabs>
          <w:tab w:val="left" w:pos="630"/>
        </w:tabs>
        <w:spacing w:line="480" w:lineRule="exact"/>
        <w:jc w:val="center"/>
        <w:rPr>
          <w:rFonts w:hint="eastAsia" w:ascii="宋体" w:hAnsi="宋体"/>
          <w:b/>
          <w:snapToGrid w:val="0"/>
          <w:lang w:val="en-US" w:eastAsia="zh-CN"/>
        </w:rPr>
      </w:pPr>
    </w:p>
    <w:p>
      <w:pPr>
        <w:tabs>
          <w:tab w:val="left" w:pos="630"/>
        </w:tabs>
        <w:spacing w:line="480" w:lineRule="exact"/>
        <w:jc w:val="center"/>
        <w:rPr>
          <w:rFonts w:hint="eastAsia" w:ascii="宋体" w:hAnsi="宋体" w:eastAsia="宋体"/>
          <w:b/>
          <w:snapToGrid w:val="0"/>
          <w:lang w:eastAsia="zh-CN"/>
        </w:rPr>
      </w:pPr>
      <w:r>
        <w:rPr>
          <w:rFonts w:hint="eastAsia" w:ascii="宋体" w:hAnsi="宋体"/>
          <w:b/>
          <w:snapToGrid w:val="0"/>
          <w:lang w:val="en-US" w:eastAsia="zh-CN"/>
        </w:rPr>
        <w:t>2.</w:t>
      </w:r>
      <w:r>
        <w:rPr>
          <w:rFonts w:hint="eastAsia" w:ascii="宋体" w:hAnsi="宋体"/>
          <w:b/>
          <w:snapToGrid w:val="0"/>
          <w:lang w:eastAsia="zh-CN"/>
        </w:rPr>
        <w:t>分项报价表</w:t>
      </w:r>
    </w:p>
    <w:p>
      <w:pPr>
        <w:spacing w:line="460" w:lineRule="exact"/>
        <w:rPr>
          <w:rFonts w:ascii="宋体" w:hAnsi="宋体"/>
          <w:snapToGrid w:val="0"/>
          <w:sz w:val="24"/>
          <w:szCs w:val="24"/>
        </w:rPr>
      </w:pPr>
      <w:r>
        <w:rPr>
          <w:rFonts w:hint="eastAsia" w:ascii="宋体" w:hAnsi="宋体"/>
          <w:snapToGrid w:val="0"/>
          <w:sz w:val="24"/>
          <w:szCs w:val="24"/>
        </w:rPr>
        <w:t>项目名称：</w:t>
      </w:r>
      <w:r>
        <w:rPr>
          <w:rFonts w:hint="eastAsia" w:ascii="宋体" w:hAnsi="宋体"/>
          <w:snapToGrid w:val="0"/>
          <w:sz w:val="24"/>
          <w:szCs w:val="24"/>
          <w:u w:val="single"/>
        </w:rPr>
        <w:t xml:space="preserve">                                        </w:t>
      </w:r>
    </w:p>
    <w:p>
      <w:pPr>
        <w:spacing w:line="460" w:lineRule="exact"/>
        <w:rPr>
          <w:rFonts w:hint="eastAsia" w:ascii="宋体" w:hAnsi="宋体"/>
          <w:snapToGrid w:val="0"/>
          <w:sz w:val="24"/>
          <w:szCs w:val="24"/>
          <w:u w:val="single"/>
        </w:rPr>
      </w:pPr>
      <w:r>
        <w:rPr>
          <w:rFonts w:hint="eastAsia" w:ascii="宋体" w:hAnsi="宋体"/>
          <w:snapToGrid w:val="0"/>
          <w:sz w:val="24"/>
          <w:szCs w:val="24"/>
        </w:rPr>
        <w:t>项目编号：</w:t>
      </w:r>
      <w:r>
        <w:rPr>
          <w:rFonts w:hint="eastAsia" w:ascii="宋体" w:hAnsi="宋体"/>
          <w:snapToGrid w:val="0"/>
          <w:sz w:val="24"/>
          <w:szCs w:val="24"/>
          <w:u w:val="single"/>
        </w:rPr>
        <w:t xml:space="preserve">                                        </w:t>
      </w:r>
    </w:p>
    <w:p>
      <w:pPr>
        <w:autoSpaceDE w:val="0"/>
        <w:autoSpaceDN w:val="0"/>
        <w:spacing w:line="360" w:lineRule="auto"/>
        <w:rPr>
          <w:rFonts w:hint="default" w:ascii="宋体" w:hAnsi="宋体" w:cs="黑体"/>
          <w:sz w:val="24"/>
          <w:szCs w:val="24"/>
          <w:lang w:val="en-US" w:eastAsia="zh-CN"/>
        </w:rPr>
      </w:pPr>
    </w:p>
    <w:p>
      <w:pPr>
        <w:autoSpaceDE w:val="0"/>
        <w:autoSpaceDN w:val="0"/>
        <w:spacing w:line="360" w:lineRule="auto"/>
        <w:rPr>
          <w:rFonts w:hint="default" w:ascii="宋体" w:hAnsi="宋体" w:cs="黑体"/>
          <w:sz w:val="24"/>
          <w:szCs w:val="24"/>
          <w:lang w:val="en-US" w:eastAsia="zh-CN"/>
        </w:rPr>
      </w:pPr>
    </w:p>
    <w:tbl>
      <w:tblPr>
        <w:tblStyle w:val="29"/>
        <w:tblW w:w="8915"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4"/>
        <w:gridCol w:w="1188"/>
        <w:gridCol w:w="1497"/>
        <w:gridCol w:w="1483"/>
        <w:gridCol w:w="575"/>
        <w:gridCol w:w="1290"/>
        <w:gridCol w:w="1113"/>
        <w:gridCol w:w="11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序号</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采购内容</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绿地形式</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合价（元）</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总价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东中环北延绿地养护服务</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林带（非进入式）</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0" w:type="auto"/>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分车带</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植草护坡</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片石护坡</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南中环东延绿地养护服务</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林带（非进入式）</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分车带</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互通</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autoSpaceDE w:val="0"/>
        <w:autoSpaceDN w:val="0"/>
        <w:spacing w:line="360" w:lineRule="auto"/>
        <w:rPr>
          <w:rFonts w:hint="eastAsia" w:ascii="宋体" w:hAnsi="宋体" w:cs="黑体"/>
          <w:b/>
          <w:bCs/>
          <w:sz w:val="21"/>
          <w:szCs w:val="21"/>
          <w:lang w:val="en-US" w:eastAsia="zh-CN"/>
        </w:rPr>
      </w:pPr>
    </w:p>
    <w:p>
      <w:pPr>
        <w:autoSpaceDE w:val="0"/>
        <w:autoSpaceDN w:val="0"/>
        <w:spacing w:line="360" w:lineRule="auto"/>
        <w:rPr>
          <w:rFonts w:hint="eastAsia" w:ascii="宋体" w:hAnsi="宋体" w:cs="黑体"/>
          <w:b/>
          <w:bCs/>
          <w:sz w:val="21"/>
          <w:szCs w:val="21"/>
          <w:lang w:val="en-US" w:eastAsia="zh-CN"/>
        </w:rPr>
      </w:pPr>
      <w:r>
        <w:rPr>
          <w:rFonts w:hint="eastAsia" w:ascii="宋体" w:hAnsi="宋体" w:cs="黑体"/>
          <w:b/>
          <w:bCs/>
          <w:sz w:val="21"/>
          <w:szCs w:val="21"/>
          <w:lang w:val="en-US" w:eastAsia="zh-CN"/>
        </w:rPr>
        <w:t>备注：①合价为各项绿地形式的数量×单价÷12个月×32个月的和；</w:t>
      </w:r>
    </w:p>
    <w:p>
      <w:pPr>
        <w:autoSpaceDE w:val="0"/>
        <w:autoSpaceDN w:val="0"/>
        <w:spacing w:line="360" w:lineRule="auto"/>
        <w:ind w:firstLine="632" w:firstLineChars="300"/>
        <w:rPr>
          <w:rFonts w:hint="eastAsia" w:ascii="宋体" w:hAnsi="宋体" w:cs="黑体"/>
          <w:b/>
          <w:bCs/>
          <w:sz w:val="21"/>
          <w:szCs w:val="21"/>
          <w:lang w:val="en-US" w:eastAsia="zh-CN"/>
        </w:rPr>
      </w:pPr>
      <w:r>
        <w:rPr>
          <w:rFonts w:hint="eastAsia" w:ascii="宋体" w:hAnsi="宋体" w:cs="黑体"/>
          <w:b/>
          <w:bCs/>
          <w:sz w:val="21"/>
          <w:szCs w:val="21"/>
          <w:lang w:val="en-US" w:eastAsia="zh-CN"/>
        </w:rPr>
        <w:t>②总价为序号1的合价与序号2的合价的和；</w:t>
      </w:r>
    </w:p>
    <w:p>
      <w:pPr>
        <w:autoSpaceDE w:val="0"/>
        <w:autoSpaceDN w:val="0"/>
        <w:spacing w:line="360" w:lineRule="auto"/>
        <w:ind w:firstLine="632" w:firstLineChars="300"/>
        <w:rPr>
          <w:rFonts w:hint="eastAsia" w:ascii="宋体" w:hAnsi="宋体"/>
          <w:b/>
          <w:snapToGrid w:val="0"/>
        </w:rPr>
      </w:pPr>
      <w:r>
        <w:rPr>
          <w:rFonts w:hint="eastAsia" w:ascii="宋体" w:hAnsi="宋体" w:cs="黑体"/>
          <w:b/>
          <w:bCs/>
          <w:sz w:val="21"/>
          <w:szCs w:val="21"/>
          <w:lang w:val="en-US" w:eastAsia="zh-CN"/>
        </w:rPr>
        <w:t>③供应商所报单价、合价、总价均不得超过招标文件“第四部分商务、技术”中所列明的限价，否则按无效处理。</w:t>
      </w:r>
    </w:p>
    <w:p>
      <w:pPr>
        <w:tabs>
          <w:tab w:val="left" w:pos="630"/>
        </w:tabs>
        <w:spacing w:line="480" w:lineRule="exact"/>
        <w:jc w:val="center"/>
        <w:rPr>
          <w:rFonts w:hint="eastAsia" w:ascii="宋体" w:hAnsi="宋体"/>
          <w:b/>
          <w:snapToGrid w:val="0"/>
        </w:rPr>
        <w:sectPr>
          <w:pgSz w:w="11906" w:h="16838"/>
          <w:pgMar w:top="1276" w:right="1286"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pStyle w:val="4"/>
        <w:pageBreakBefore/>
        <w:spacing w:line="415" w:lineRule="auto"/>
        <w:rPr>
          <w:rFonts w:hint="eastAsia" w:ascii="宋体" w:hAnsi="宋体" w:cs="仿宋"/>
          <w:b w:val="0"/>
          <w:color w:val="000000"/>
          <w:sz w:val="24"/>
          <w:szCs w:val="24"/>
        </w:rPr>
      </w:pPr>
      <w:r>
        <w:rPr>
          <w:rFonts w:hint="eastAsia" w:ascii="宋体" w:hAnsi="宋体" w:cs="仿宋"/>
          <w:b w:val="0"/>
          <w:color w:val="000000"/>
          <w:sz w:val="24"/>
          <w:szCs w:val="24"/>
        </w:rPr>
        <w:t>（二）中小企业声明函</w:t>
      </w:r>
    </w:p>
    <w:p>
      <w:pPr>
        <w:tabs>
          <w:tab w:val="left" w:pos="1680"/>
        </w:tabs>
        <w:snapToGrid w:val="0"/>
        <w:spacing w:line="480" w:lineRule="exact"/>
        <w:jc w:val="center"/>
        <w:rPr>
          <w:rFonts w:hint="eastAsia" w:ascii="宋体" w:hAnsi="宋体" w:eastAsia="宋体" w:cs="宋体"/>
          <w:b/>
          <w:color w:val="000000"/>
          <w:sz w:val="24"/>
          <w:szCs w:val="24"/>
          <w:highlight w:val="none"/>
        </w:rPr>
      </w:pPr>
      <w:r>
        <w:rPr>
          <w:rFonts w:hint="eastAsia" w:ascii="宋体" w:hAnsi="宋体" w:cs="仿宋"/>
          <w:b/>
          <w:bCs/>
          <w:color w:val="000000"/>
          <w:spacing w:val="20"/>
          <w:sz w:val="24"/>
          <w:szCs w:val="24"/>
        </w:rPr>
        <w:t>中小企业声明函</w:t>
      </w:r>
      <w:r>
        <w:rPr>
          <w:rFonts w:hint="eastAsia" w:ascii="宋体" w:hAnsi="宋体" w:eastAsia="宋体" w:cs="宋体"/>
          <w:b/>
          <w:color w:val="000000"/>
          <w:sz w:val="24"/>
          <w:szCs w:val="24"/>
          <w:highlight w:val="none"/>
        </w:rPr>
        <w:t>（</w:t>
      </w:r>
      <w:r>
        <w:rPr>
          <w:rFonts w:hint="eastAsia" w:ascii="宋体" w:hAnsi="宋体" w:eastAsia="宋体" w:cs="宋体"/>
          <w:b/>
          <w:color w:val="000000"/>
          <w:sz w:val="24"/>
          <w:szCs w:val="24"/>
          <w:highlight w:val="none"/>
          <w:lang w:val="en-US" w:eastAsia="zh-CN"/>
        </w:rPr>
        <w:t>适用于</w:t>
      </w:r>
      <w:r>
        <w:rPr>
          <w:rFonts w:hint="eastAsia" w:ascii="宋体" w:hAnsi="宋体" w:eastAsia="宋体" w:cs="宋体"/>
          <w:b/>
          <w:color w:val="000000"/>
          <w:sz w:val="24"/>
          <w:szCs w:val="24"/>
          <w:highlight w:val="none"/>
        </w:rPr>
        <w:t>工程、服务</w:t>
      </w:r>
      <w:r>
        <w:rPr>
          <w:rFonts w:hint="eastAsia" w:ascii="宋体" w:hAnsi="宋体" w:eastAsia="宋体" w:cs="宋体"/>
          <w:b/>
          <w:color w:val="000000"/>
          <w:sz w:val="24"/>
          <w:szCs w:val="24"/>
          <w:highlight w:val="none"/>
          <w:lang w:val="en-US" w:eastAsia="zh-CN"/>
        </w:rPr>
        <w:t>采购项目</w:t>
      </w:r>
      <w:r>
        <w:rPr>
          <w:rFonts w:hint="eastAsia" w:ascii="宋体" w:hAnsi="宋体" w:eastAsia="宋体" w:cs="宋体"/>
          <w:b/>
          <w:color w:val="000000"/>
          <w:sz w:val="24"/>
          <w:szCs w:val="24"/>
          <w:highlight w:val="none"/>
        </w:rPr>
        <w:t>）</w:t>
      </w:r>
    </w:p>
    <w:p>
      <w:pPr>
        <w:spacing w:line="560" w:lineRule="exact"/>
        <w:ind w:firstLine="480" w:firstLineChars="200"/>
        <w:rPr>
          <w:rFonts w:hint="eastAsia" w:ascii="宋体" w:hAnsi="宋体" w:cs="仿宋"/>
          <w:color w:val="000000"/>
          <w:kern w:val="0"/>
          <w:sz w:val="24"/>
          <w:szCs w:val="24"/>
        </w:rPr>
      </w:pPr>
      <w:r>
        <w:rPr>
          <w:rFonts w:hint="eastAsia" w:ascii="宋体" w:hAnsi="宋体" w:cs="仿宋"/>
          <w:color w:val="000000"/>
          <w:kern w:val="0"/>
          <w:sz w:val="24"/>
          <w:szCs w:val="24"/>
        </w:rPr>
        <w:t>本公司（联合体）郑重声明，根据《政府采购促进中小企业发展管理办法》（财库﹝2020﹞46 号）的规定，本公司（联合体）参加</w:t>
      </w:r>
      <w:r>
        <w:rPr>
          <w:rFonts w:hint="eastAsia" w:ascii="宋体" w:hAnsi="宋体" w:cs="仿宋"/>
          <w:color w:val="000000"/>
          <w:kern w:val="0"/>
          <w:sz w:val="24"/>
          <w:szCs w:val="24"/>
          <w:u w:val="single"/>
        </w:rPr>
        <w:t xml:space="preserve"> </w:t>
      </w:r>
      <w:r>
        <w:rPr>
          <w:rStyle w:val="74"/>
          <w:rFonts w:hint="eastAsia" w:ascii="宋体" w:hAnsi="宋体"/>
          <w:b w:val="0"/>
          <w:bCs w:val="0"/>
          <w:color w:val="000000"/>
          <w:sz w:val="24"/>
          <w:szCs w:val="24"/>
          <w:u w:val="single"/>
        </w:rPr>
        <w:t>（单位名称）</w:t>
      </w:r>
      <w:r>
        <w:rPr>
          <w:rStyle w:val="74"/>
          <w:rFonts w:hint="eastAsia" w:ascii="宋体" w:hAnsi="宋体"/>
          <w:b w:val="0"/>
          <w:bCs w:val="0"/>
          <w:color w:val="000000"/>
          <w:sz w:val="24"/>
          <w:szCs w:val="24"/>
        </w:rPr>
        <w:t>的</w:t>
      </w:r>
      <w:r>
        <w:rPr>
          <w:rStyle w:val="74"/>
          <w:rFonts w:hint="eastAsia" w:ascii="宋体" w:hAnsi="宋体"/>
          <w:b w:val="0"/>
          <w:bCs w:val="0"/>
          <w:color w:val="000000"/>
          <w:sz w:val="24"/>
          <w:szCs w:val="24"/>
          <w:u w:val="single"/>
        </w:rPr>
        <w:t>（项目名称）</w:t>
      </w:r>
      <w:r>
        <w:rPr>
          <w:rFonts w:hint="eastAsia" w:ascii="宋体" w:hAnsi="宋体" w:cs="仿宋"/>
          <w:color w:val="000000"/>
          <w:kern w:val="0"/>
          <w:sz w:val="24"/>
          <w:szCs w:val="24"/>
        </w:rPr>
        <w:t>采购活动，服务全部由符合政策要求的中小企业承接。相关企业（含联合体中的中小企业、签订分包意向协议的中小企业）的具体情况如下：</w:t>
      </w:r>
    </w:p>
    <w:p>
      <w:pPr>
        <w:spacing w:line="560" w:lineRule="exact"/>
        <w:ind w:firstLine="480" w:firstLineChars="200"/>
        <w:rPr>
          <w:rFonts w:hint="eastAsia" w:ascii="宋体" w:hAnsi="宋体" w:cs="仿宋"/>
          <w:color w:val="000000"/>
          <w:kern w:val="0"/>
          <w:sz w:val="24"/>
          <w:szCs w:val="24"/>
        </w:rPr>
      </w:pPr>
      <w:r>
        <w:rPr>
          <w:rFonts w:hint="eastAsia" w:ascii="宋体" w:hAnsi="宋体" w:cs="仿宋"/>
          <w:color w:val="000000"/>
          <w:kern w:val="0"/>
          <w:sz w:val="24"/>
          <w:szCs w:val="24"/>
          <w:u w:val="single"/>
        </w:rPr>
        <w:t xml:space="preserve">1. </w:t>
      </w:r>
      <w:r>
        <w:rPr>
          <w:rFonts w:hint="eastAsia" w:ascii="宋体" w:hAnsi="宋体" w:cs="仿宋"/>
          <w:color w:val="000000"/>
          <w:kern w:val="0"/>
          <w:sz w:val="24"/>
          <w:szCs w:val="24"/>
          <w:highlight w:val="none"/>
          <w:u w:val="single"/>
        </w:rPr>
        <w:t>（标的名称）</w:t>
      </w:r>
      <w:r>
        <w:rPr>
          <w:rFonts w:hint="eastAsia" w:ascii="宋体" w:hAnsi="宋体" w:cs="仿宋"/>
          <w:color w:val="000000"/>
          <w:kern w:val="0"/>
          <w:sz w:val="24"/>
          <w:szCs w:val="24"/>
          <w:highlight w:val="none"/>
        </w:rPr>
        <w:t>，属于</w:t>
      </w:r>
      <w:r>
        <w:rPr>
          <w:rFonts w:hint="eastAsia" w:ascii="宋体" w:hAnsi="宋体" w:cs="仿宋"/>
          <w:color w:val="000000"/>
          <w:kern w:val="0"/>
          <w:sz w:val="24"/>
          <w:szCs w:val="24"/>
          <w:highlight w:val="none"/>
          <w:u w:val="single"/>
        </w:rPr>
        <w:t xml:space="preserve"> </w:t>
      </w:r>
      <w:r>
        <w:rPr>
          <w:rFonts w:hint="eastAsia" w:ascii="宋体" w:hAnsi="宋体" w:eastAsia="宋体" w:cs="宋体"/>
          <w:color w:val="000000"/>
          <w:spacing w:val="6"/>
          <w:sz w:val="24"/>
          <w:szCs w:val="24"/>
          <w:highlight w:val="none"/>
          <w:u w:val="single"/>
        </w:rPr>
        <w:t>（采购文件中明确的所属行业）</w:t>
      </w:r>
      <w:r>
        <w:rPr>
          <w:rFonts w:hint="eastAsia" w:ascii="宋体" w:hAnsi="宋体" w:cs="仿宋"/>
          <w:color w:val="000000"/>
          <w:kern w:val="0"/>
          <w:sz w:val="24"/>
          <w:szCs w:val="24"/>
          <w:highlight w:val="none"/>
        </w:rPr>
        <w:t>；</w:t>
      </w:r>
      <w:r>
        <w:rPr>
          <w:rFonts w:hint="eastAsia" w:ascii="宋体" w:hAnsi="宋体" w:cs="仿宋"/>
          <w:color w:val="000000"/>
          <w:kern w:val="0"/>
          <w:sz w:val="24"/>
          <w:szCs w:val="24"/>
        </w:rPr>
        <w:t>承建（承接）企业为</w:t>
      </w:r>
      <w:r>
        <w:rPr>
          <w:rFonts w:hint="eastAsia" w:ascii="宋体" w:hAnsi="宋体" w:cs="仿宋"/>
          <w:color w:val="000000"/>
          <w:kern w:val="0"/>
          <w:sz w:val="24"/>
          <w:szCs w:val="24"/>
          <w:u w:val="single"/>
        </w:rPr>
        <w:t xml:space="preserve">    （企业名称）</w:t>
      </w:r>
      <w:r>
        <w:rPr>
          <w:rFonts w:hint="eastAsia" w:ascii="宋体" w:hAnsi="宋体" w:cs="仿宋"/>
          <w:color w:val="000000"/>
          <w:kern w:val="0"/>
          <w:sz w:val="24"/>
          <w:szCs w:val="24"/>
        </w:rPr>
        <w:t>，从业人员</w:t>
      </w:r>
      <w:r>
        <w:rPr>
          <w:rFonts w:hint="eastAsia" w:ascii="宋体" w:hAnsi="宋体" w:cs="仿宋"/>
          <w:color w:val="000000"/>
          <w:kern w:val="0"/>
          <w:sz w:val="24"/>
          <w:szCs w:val="24"/>
          <w:u w:val="single"/>
        </w:rPr>
        <w:t xml:space="preserve">    </w:t>
      </w:r>
      <w:r>
        <w:rPr>
          <w:rFonts w:hint="eastAsia" w:ascii="宋体" w:hAnsi="宋体" w:cs="仿宋"/>
          <w:color w:val="000000"/>
          <w:kern w:val="0"/>
          <w:sz w:val="24"/>
          <w:szCs w:val="24"/>
        </w:rPr>
        <w:t>人，营业收入为</w:t>
      </w:r>
      <w:r>
        <w:rPr>
          <w:rFonts w:hint="eastAsia" w:ascii="宋体" w:hAnsi="宋体" w:cs="仿宋"/>
          <w:color w:val="000000"/>
          <w:kern w:val="0"/>
          <w:sz w:val="24"/>
          <w:szCs w:val="24"/>
          <w:u w:val="single"/>
        </w:rPr>
        <w:t xml:space="preserve">    </w:t>
      </w:r>
      <w:r>
        <w:rPr>
          <w:rFonts w:hint="eastAsia" w:ascii="宋体" w:hAnsi="宋体" w:cs="仿宋"/>
          <w:color w:val="000000"/>
          <w:kern w:val="0"/>
          <w:sz w:val="24"/>
          <w:szCs w:val="24"/>
        </w:rPr>
        <w:t>万元，资产总额为</w:t>
      </w:r>
      <w:r>
        <w:rPr>
          <w:rFonts w:hint="eastAsia" w:ascii="宋体" w:hAnsi="宋体" w:cs="仿宋"/>
          <w:color w:val="000000"/>
          <w:kern w:val="0"/>
          <w:sz w:val="24"/>
          <w:szCs w:val="24"/>
          <w:u w:val="single"/>
        </w:rPr>
        <w:t xml:space="preserve">    </w:t>
      </w:r>
      <w:r>
        <w:rPr>
          <w:rFonts w:hint="eastAsia" w:ascii="宋体" w:hAnsi="宋体" w:cs="仿宋"/>
          <w:color w:val="000000"/>
          <w:kern w:val="0"/>
          <w:sz w:val="24"/>
          <w:szCs w:val="24"/>
        </w:rPr>
        <w:t>万元，属于</w:t>
      </w:r>
      <w:r>
        <w:rPr>
          <w:rFonts w:hint="eastAsia" w:ascii="宋体" w:hAnsi="宋体" w:cs="仿宋"/>
          <w:color w:val="000000"/>
          <w:kern w:val="0"/>
          <w:sz w:val="24"/>
          <w:szCs w:val="24"/>
          <w:u w:val="single"/>
        </w:rPr>
        <w:t xml:space="preserve">     （中型企业、小型企业、微型企业）</w:t>
      </w:r>
      <w:r>
        <w:rPr>
          <w:rFonts w:hint="eastAsia" w:ascii="宋体" w:hAnsi="宋体" w:cs="仿宋"/>
          <w:color w:val="000000"/>
          <w:kern w:val="0"/>
          <w:sz w:val="24"/>
          <w:szCs w:val="24"/>
        </w:rPr>
        <w:t>；</w:t>
      </w:r>
    </w:p>
    <w:p>
      <w:pPr>
        <w:spacing w:line="560" w:lineRule="exact"/>
        <w:ind w:firstLine="480" w:firstLineChars="200"/>
        <w:rPr>
          <w:rFonts w:hint="eastAsia" w:ascii="宋体" w:hAnsi="宋体" w:cs="仿宋"/>
          <w:color w:val="000000"/>
          <w:kern w:val="0"/>
          <w:sz w:val="24"/>
          <w:szCs w:val="24"/>
        </w:rPr>
      </w:pPr>
      <w:r>
        <w:rPr>
          <w:rFonts w:hint="eastAsia" w:ascii="宋体" w:hAnsi="宋体" w:cs="仿宋"/>
          <w:color w:val="000000"/>
          <w:kern w:val="0"/>
          <w:sz w:val="24"/>
          <w:szCs w:val="24"/>
          <w:u w:val="single"/>
          <w:lang w:val="en-US" w:eastAsia="zh-CN"/>
        </w:rPr>
        <w:t>2</w:t>
      </w:r>
      <w:r>
        <w:rPr>
          <w:rFonts w:hint="eastAsia" w:ascii="宋体" w:hAnsi="宋体" w:cs="仿宋"/>
          <w:color w:val="000000"/>
          <w:kern w:val="0"/>
          <w:sz w:val="24"/>
          <w:szCs w:val="24"/>
          <w:u w:val="single"/>
        </w:rPr>
        <w:t xml:space="preserve">. </w:t>
      </w:r>
      <w:r>
        <w:rPr>
          <w:rFonts w:hint="eastAsia" w:ascii="宋体" w:hAnsi="宋体" w:cs="仿宋"/>
          <w:color w:val="000000"/>
          <w:kern w:val="0"/>
          <w:sz w:val="24"/>
          <w:szCs w:val="24"/>
          <w:highlight w:val="none"/>
          <w:u w:val="single"/>
        </w:rPr>
        <w:t>（标的名称）</w:t>
      </w:r>
      <w:r>
        <w:rPr>
          <w:rFonts w:hint="eastAsia" w:ascii="宋体" w:hAnsi="宋体" w:cs="仿宋"/>
          <w:color w:val="000000"/>
          <w:kern w:val="0"/>
          <w:sz w:val="24"/>
          <w:szCs w:val="24"/>
          <w:highlight w:val="none"/>
        </w:rPr>
        <w:t>，属于</w:t>
      </w:r>
      <w:r>
        <w:rPr>
          <w:rFonts w:hint="eastAsia" w:ascii="宋体" w:hAnsi="宋体" w:cs="仿宋"/>
          <w:color w:val="000000"/>
          <w:kern w:val="0"/>
          <w:sz w:val="24"/>
          <w:szCs w:val="24"/>
          <w:highlight w:val="none"/>
          <w:u w:val="single"/>
        </w:rPr>
        <w:t xml:space="preserve"> </w:t>
      </w:r>
      <w:r>
        <w:rPr>
          <w:rFonts w:hint="eastAsia" w:ascii="宋体" w:hAnsi="宋体" w:eastAsia="宋体" w:cs="宋体"/>
          <w:color w:val="000000"/>
          <w:spacing w:val="6"/>
          <w:sz w:val="24"/>
          <w:szCs w:val="24"/>
          <w:highlight w:val="none"/>
          <w:u w:val="single"/>
        </w:rPr>
        <w:t>（采购文件中明确的所属行业）</w:t>
      </w:r>
      <w:r>
        <w:rPr>
          <w:rFonts w:hint="eastAsia" w:ascii="宋体" w:hAnsi="宋体" w:cs="仿宋"/>
          <w:color w:val="000000"/>
          <w:kern w:val="0"/>
          <w:sz w:val="24"/>
          <w:szCs w:val="24"/>
          <w:highlight w:val="none"/>
        </w:rPr>
        <w:t>；</w:t>
      </w:r>
      <w:r>
        <w:rPr>
          <w:rFonts w:hint="eastAsia" w:ascii="宋体" w:hAnsi="宋体" w:cs="仿宋"/>
          <w:color w:val="000000"/>
          <w:kern w:val="0"/>
          <w:sz w:val="24"/>
          <w:szCs w:val="24"/>
        </w:rPr>
        <w:t>承建（承接）企业为</w:t>
      </w:r>
      <w:r>
        <w:rPr>
          <w:rFonts w:hint="eastAsia" w:ascii="宋体" w:hAnsi="宋体" w:cs="仿宋"/>
          <w:color w:val="000000"/>
          <w:kern w:val="0"/>
          <w:sz w:val="24"/>
          <w:szCs w:val="24"/>
          <w:u w:val="single"/>
        </w:rPr>
        <w:t xml:space="preserve">    （企业名称）</w:t>
      </w:r>
      <w:r>
        <w:rPr>
          <w:rFonts w:hint="eastAsia" w:ascii="宋体" w:hAnsi="宋体" w:cs="仿宋"/>
          <w:color w:val="000000"/>
          <w:kern w:val="0"/>
          <w:sz w:val="24"/>
          <w:szCs w:val="24"/>
        </w:rPr>
        <w:t>，从业人员</w:t>
      </w:r>
      <w:r>
        <w:rPr>
          <w:rFonts w:hint="eastAsia" w:ascii="宋体" w:hAnsi="宋体" w:cs="仿宋"/>
          <w:color w:val="000000"/>
          <w:kern w:val="0"/>
          <w:sz w:val="24"/>
          <w:szCs w:val="24"/>
          <w:u w:val="single"/>
        </w:rPr>
        <w:t xml:space="preserve">    </w:t>
      </w:r>
      <w:r>
        <w:rPr>
          <w:rFonts w:hint="eastAsia" w:ascii="宋体" w:hAnsi="宋体" w:cs="仿宋"/>
          <w:color w:val="000000"/>
          <w:kern w:val="0"/>
          <w:sz w:val="24"/>
          <w:szCs w:val="24"/>
        </w:rPr>
        <w:t>人，营业收入为</w:t>
      </w:r>
      <w:r>
        <w:rPr>
          <w:rFonts w:hint="eastAsia" w:ascii="宋体" w:hAnsi="宋体" w:cs="仿宋"/>
          <w:color w:val="000000"/>
          <w:kern w:val="0"/>
          <w:sz w:val="24"/>
          <w:szCs w:val="24"/>
          <w:u w:val="single"/>
        </w:rPr>
        <w:t xml:space="preserve">    </w:t>
      </w:r>
      <w:r>
        <w:rPr>
          <w:rFonts w:hint="eastAsia" w:ascii="宋体" w:hAnsi="宋体" w:cs="仿宋"/>
          <w:color w:val="000000"/>
          <w:kern w:val="0"/>
          <w:sz w:val="24"/>
          <w:szCs w:val="24"/>
        </w:rPr>
        <w:t>万元，资产总额为</w:t>
      </w:r>
      <w:r>
        <w:rPr>
          <w:rFonts w:hint="eastAsia" w:ascii="宋体" w:hAnsi="宋体" w:cs="仿宋"/>
          <w:color w:val="000000"/>
          <w:kern w:val="0"/>
          <w:sz w:val="24"/>
          <w:szCs w:val="24"/>
          <w:u w:val="single"/>
        </w:rPr>
        <w:t xml:space="preserve">    </w:t>
      </w:r>
      <w:r>
        <w:rPr>
          <w:rFonts w:hint="eastAsia" w:ascii="宋体" w:hAnsi="宋体" w:cs="仿宋"/>
          <w:color w:val="000000"/>
          <w:kern w:val="0"/>
          <w:sz w:val="24"/>
          <w:szCs w:val="24"/>
        </w:rPr>
        <w:t>万元，属于</w:t>
      </w:r>
      <w:r>
        <w:rPr>
          <w:rFonts w:hint="eastAsia" w:ascii="宋体" w:hAnsi="宋体" w:cs="仿宋"/>
          <w:color w:val="000000"/>
          <w:kern w:val="0"/>
          <w:sz w:val="24"/>
          <w:szCs w:val="24"/>
          <w:u w:val="single"/>
        </w:rPr>
        <w:t xml:space="preserve">     （中型企业、小型企业、微型企业）</w:t>
      </w:r>
      <w:r>
        <w:rPr>
          <w:rFonts w:hint="eastAsia" w:ascii="宋体" w:hAnsi="宋体" w:cs="仿宋"/>
          <w:color w:val="000000"/>
          <w:kern w:val="0"/>
          <w:sz w:val="24"/>
          <w:szCs w:val="24"/>
        </w:rPr>
        <w:t>；</w:t>
      </w:r>
    </w:p>
    <w:p>
      <w:pPr>
        <w:spacing w:line="560" w:lineRule="exact"/>
        <w:ind w:firstLine="480" w:firstLineChars="200"/>
        <w:rPr>
          <w:rFonts w:hint="eastAsia" w:ascii="宋体" w:hAnsi="宋体" w:cs="仿宋"/>
          <w:color w:val="000000"/>
          <w:kern w:val="0"/>
          <w:sz w:val="24"/>
          <w:szCs w:val="24"/>
        </w:rPr>
      </w:pPr>
      <w:r>
        <w:rPr>
          <w:rFonts w:hint="eastAsia" w:ascii="宋体" w:hAnsi="宋体" w:cs="仿宋"/>
          <w:color w:val="000000"/>
          <w:kern w:val="0"/>
          <w:sz w:val="24"/>
          <w:szCs w:val="24"/>
        </w:rPr>
        <w:t>……</w:t>
      </w:r>
    </w:p>
    <w:p>
      <w:pPr>
        <w:spacing w:line="560" w:lineRule="exact"/>
        <w:ind w:firstLine="480" w:firstLineChars="200"/>
        <w:rPr>
          <w:rFonts w:hint="eastAsia" w:ascii="宋体" w:hAnsi="宋体" w:cs="仿宋"/>
          <w:color w:val="000000"/>
          <w:kern w:val="0"/>
          <w:sz w:val="24"/>
          <w:szCs w:val="24"/>
        </w:rPr>
      </w:pPr>
      <w:r>
        <w:rPr>
          <w:rFonts w:hint="eastAsia" w:ascii="宋体" w:hAnsi="宋体" w:cs="仿宋"/>
          <w:color w:val="000000"/>
          <w:kern w:val="0"/>
          <w:sz w:val="24"/>
          <w:szCs w:val="24"/>
        </w:rPr>
        <w:t>以上企业，不属于大企业的分支机构，不存在控股股东为大企业的情形，也不存在与大企业的负责人为同一人的情形。</w:t>
      </w:r>
    </w:p>
    <w:p>
      <w:pPr>
        <w:spacing w:line="560" w:lineRule="exact"/>
        <w:ind w:firstLine="480" w:firstLineChars="200"/>
        <w:rPr>
          <w:rFonts w:hint="eastAsia" w:ascii="宋体" w:hAnsi="宋体" w:cs="仿宋"/>
          <w:color w:val="000000"/>
          <w:kern w:val="0"/>
          <w:sz w:val="24"/>
          <w:szCs w:val="24"/>
        </w:rPr>
      </w:pPr>
      <w:r>
        <w:rPr>
          <w:rFonts w:hint="eastAsia" w:ascii="宋体" w:hAnsi="宋体" w:cs="仿宋"/>
          <w:color w:val="000000"/>
          <w:kern w:val="0"/>
          <w:sz w:val="24"/>
          <w:szCs w:val="24"/>
        </w:rPr>
        <w:t>本企业对上述声明内容的真实性负责。如有虚假，将依法承担相应责任。  </w:t>
      </w:r>
    </w:p>
    <w:p>
      <w:pPr>
        <w:spacing w:line="560" w:lineRule="exact"/>
        <w:ind w:firstLine="6480" w:firstLineChars="2700"/>
        <w:rPr>
          <w:rFonts w:hint="eastAsia" w:ascii="宋体" w:hAnsi="宋体" w:cs="仿宋"/>
          <w:color w:val="000000"/>
          <w:kern w:val="0"/>
          <w:sz w:val="24"/>
          <w:szCs w:val="24"/>
        </w:rPr>
      </w:pPr>
      <w:r>
        <w:rPr>
          <w:rFonts w:hint="eastAsia" w:ascii="宋体" w:hAnsi="宋体" w:cs="仿宋"/>
          <w:color w:val="000000"/>
          <w:sz w:val="24"/>
          <w:szCs w:val="24"/>
        </w:rPr>
        <w:t>投标人</w:t>
      </w:r>
      <w:r>
        <w:rPr>
          <w:rFonts w:hint="eastAsia" w:ascii="宋体" w:hAnsi="宋体"/>
          <w:color w:val="000000"/>
          <w:sz w:val="24"/>
          <w:szCs w:val="24"/>
        </w:rPr>
        <w:t>（电子印章）</w:t>
      </w:r>
      <w:r>
        <w:rPr>
          <w:rFonts w:hint="eastAsia" w:ascii="宋体" w:hAnsi="宋体" w:cs="仿宋"/>
          <w:color w:val="000000"/>
          <w:kern w:val="0"/>
          <w:sz w:val="24"/>
          <w:szCs w:val="24"/>
        </w:rPr>
        <w:t>： </w:t>
      </w:r>
    </w:p>
    <w:p>
      <w:pPr>
        <w:spacing w:line="560" w:lineRule="exact"/>
        <w:ind w:firstLine="6480" w:firstLineChars="2700"/>
        <w:rPr>
          <w:rFonts w:hint="eastAsia" w:ascii="宋体" w:hAnsi="宋体" w:cs="仿宋"/>
          <w:color w:val="000000"/>
          <w:kern w:val="0"/>
          <w:sz w:val="24"/>
          <w:szCs w:val="24"/>
        </w:rPr>
      </w:pPr>
      <w:r>
        <w:rPr>
          <w:rFonts w:hint="eastAsia" w:ascii="宋体" w:hAnsi="宋体" w:cs="仿宋"/>
          <w:color w:val="000000"/>
          <w:kern w:val="0"/>
          <w:sz w:val="24"/>
          <w:szCs w:val="24"/>
        </w:rPr>
        <w:t>日 期：</w:t>
      </w:r>
    </w:p>
    <w:p>
      <w:pPr>
        <w:spacing w:line="560" w:lineRule="exact"/>
        <w:ind w:firstLine="480" w:firstLineChars="200"/>
        <w:rPr>
          <w:rFonts w:hint="eastAsia" w:ascii="宋体" w:hAnsi="宋体" w:cs="仿宋"/>
          <w:color w:val="000000"/>
          <w:kern w:val="0"/>
          <w:sz w:val="24"/>
          <w:szCs w:val="24"/>
        </w:rPr>
      </w:pPr>
    </w:p>
    <w:p>
      <w:pPr>
        <w:spacing w:line="560" w:lineRule="exact"/>
        <w:ind w:firstLine="480" w:firstLineChars="200"/>
        <w:rPr>
          <w:rFonts w:hint="eastAsia" w:ascii="宋体" w:hAnsi="宋体" w:cs="仿宋"/>
          <w:color w:val="000000"/>
          <w:kern w:val="0"/>
          <w:sz w:val="24"/>
          <w:szCs w:val="24"/>
        </w:rPr>
      </w:pPr>
      <w:r>
        <w:rPr>
          <w:rFonts w:hint="eastAsia" w:ascii="宋体" w:hAnsi="宋体" w:cs="仿宋"/>
          <w:color w:val="000000"/>
          <w:kern w:val="0"/>
          <w:sz w:val="24"/>
          <w:szCs w:val="24"/>
          <w:lang w:eastAsia="zh-CN"/>
        </w:rPr>
        <w:t>注：</w:t>
      </w:r>
      <w:r>
        <w:rPr>
          <w:rFonts w:hint="eastAsia" w:ascii="宋体" w:hAnsi="宋体" w:cs="仿宋"/>
          <w:color w:val="000000"/>
          <w:kern w:val="0"/>
          <w:sz w:val="24"/>
          <w:szCs w:val="24"/>
        </w:rPr>
        <w:t>从业人员、营业收入、资产总额填报上一年度数据，无上一年度数据的新成立企业可不填报。</w:t>
      </w:r>
    </w:p>
    <w:p>
      <w:pPr>
        <w:rPr>
          <w:rFonts w:hint="eastAsia" w:ascii="宋体" w:hAnsi="宋体" w:cs="仿宋"/>
          <w:color w:val="FF0000"/>
          <w:kern w:val="0"/>
          <w:sz w:val="24"/>
          <w:szCs w:val="24"/>
        </w:rPr>
      </w:pPr>
    </w:p>
    <w:p>
      <w:pPr>
        <w:rPr>
          <w:rFonts w:hint="eastAsia" w:ascii="宋体" w:hAnsi="宋体" w:cs="仿宋"/>
          <w:color w:val="FF0000"/>
          <w:kern w:val="0"/>
          <w:sz w:val="24"/>
          <w:szCs w:val="24"/>
        </w:rPr>
      </w:pPr>
    </w:p>
    <w:p>
      <w:pPr>
        <w:rPr>
          <w:rFonts w:hint="eastAsia" w:ascii="宋体" w:hAnsi="宋体" w:cs="仿宋"/>
          <w:color w:val="FF0000"/>
          <w:kern w:val="0"/>
          <w:sz w:val="24"/>
          <w:szCs w:val="24"/>
        </w:rPr>
      </w:pPr>
    </w:p>
    <w:p>
      <w:pPr>
        <w:rPr>
          <w:rFonts w:hint="eastAsia" w:ascii="宋体" w:hAnsi="宋体" w:cs="仿宋"/>
          <w:color w:val="FF0000"/>
          <w:kern w:val="0"/>
          <w:sz w:val="24"/>
          <w:szCs w:val="24"/>
        </w:rPr>
      </w:pPr>
    </w:p>
    <w:p>
      <w:pPr>
        <w:rPr>
          <w:rFonts w:hint="eastAsia" w:ascii="宋体" w:hAnsi="宋体" w:cs="仿宋"/>
          <w:color w:val="FF0000"/>
          <w:kern w:val="0"/>
          <w:sz w:val="24"/>
          <w:szCs w:val="24"/>
        </w:rPr>
      </w:pPr>
    </w:p>
    <w:p>
      <w:pPr>
        <w:rPr>
          <w:rFonts w:hint="eastAsia" w:ascii="宋体" w:hAnsi="宋体" w:cs="仿宋"/>
          <w:color w:val="FF0000"/>
          <w:kern w:val="0"/>
          <w:sz w:val="24"/>
          <w:szCs w:val="24"/>
        </w:rPr>
      </w:pPr>
    </w:p>
    <w:p>
      <w:pPr>
        <w:tabs>
          <w:tab w:val="left" w:pos="1680"/>
        </w:tabs>
        <w:snapToGrid w:val="0"/>
        <w:spacing w:line="480" w:lineRule="exact"/>
        <w:jc w:val="center"/>
        <w:rPr>
          <w:rFonts w:hint="eastAsia" w:ascii="宋体" w:hAnsi="宋体" w:eastAsia="宋体" w:cs="宋体"/>
          <w:b/>
          <w:color w:val="auto"/>
          <w:sz w:val="24"/>
          <w:szCs w:val="24"/>
          <w:highlight w:val="none"/>
        </w:rPr>
      </w:pPr>
    </w:p>
    <w:p>
      <w:pPr>
        <w:tabs>
          <w:tab w:val="left" w:pos="1680"/>
        </w:tabs>
        <w:snapToGrid w:val="0"/>
        <w:spacing w:line="480" w:lineRule="exact"/>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中小企业声明函（</w:t>
      </w:r>
      <w:r>
        <w:rPr>
          <w:rFonts w:hint="eastAsia" w:ascii="宋体" w:hAnsi="宋体" w:eastAsia="宋体" w:cs="宋体"/>
          <w:b/>
          <w:color w:val="000000"/>
          <w:sz w:val="24"/>
          <w:szCs w:val="24"/>
          <w:highlight w:val="none"/>
          <w:lang w:val="en-US" w:eastAsia="zh-CN"/>
        </w:rPr>
        <w:t>适用于货物采购项目</w:t>
      </w:r>
      <w:r>
        <w:rPr>
          <w:rFonts w:hint="eastAsia" w:ascii="宋体" w:hAnsi="宋体" w:eastAsia="宋体" w:cs="宋体"/>
          <w:b/>
          <w:color w:val="000000"/>
          <w:sz w:val="24"/>
          <w:szCs w:val="24"/>
          <w:highlight w:val="none"/>
        </w:rPr>
        <w:t>）</w:t>
      </w:r>
    </w:p>
    <w:p>
      <w:pPr>
        <w:tabs>
          <w:tab w:val="left" w:pos="1680"/>
        </w:tabs>
        <w:snapToGrid w:val="0"/>
        <w:spacing w:line="480" w:lineRule="exact"/>
        <w:jc w:val="center"/>
        <w:rPr>
          <w:rFonts w:hint="eastAsia" w:ascii="宋体" w:hAnsi="宋体" w:eastAsia="宋体" w:cs="宋体"/>
          <w:b/>
          <w:color w:val="000000"/>
          <w:sz w:val="24"/>
          <w:szCs w:val="24"/>
          <w:highlight w:val="none"/>
        </w:rPr>
      </w:pPr>
    </w:p>
    <w:p>
      <w:pPr>
        <w:widowControl w:val="0"/>
        <w:wordWrap/>
        <w:adjustRightInd/>
        <w:snapToGrid/>
        <w:spacing w:line="560" w:lineRule="exact"/>
        <w:ind w:firstLine="504" w:firstLineChars="200"/>
        <w:textAlignment w:val="auto"/>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rPr>
        <w:t>本公司（联合体）郑重声明，根据《政府采购促进中小企业发展管理办法》（财库</w:t>
      </w:r>
      <w:r>
        <w:rPr>
          <w:rFonts w:hint="eastAsia" w:ascii="宋体" w:hAnsi="宋体" w:eastAsia="宋体" w:cs="宋体"/>
          <w:color w:val="000000"/>
          <w:sz w:val="24"/>
          <w:szCs w:val="24"/>
          <w:highlight w:val="none"/>
        </w:rPr>
        <w:t>〔2020〕</w:t>
      </w:r>
      <w:r>
        <w:rPr>
          <w:rFonts w:hint="eastAsia" w:ascii="宋体" w:hAnsi="宋体" w:eastAsia="宋体" w:cs="宋体"/>
          <w:color w:val="000000"/>
          <w:spacing w:val="6"/>
          <w:sz w:val="24"/>
          <w:szCs w:val="24"/>
          <w:highlight w:val="none"/>
        </w:rPr>
        <w:t>46号）的规定，本公司（联合体）参加</w:t>
      </w:r>
      <w:r>
        <w:rPr>
          <w:rFonts w:hint="eastAsia" w:ascii="宋体" w:hAnsi="宋体" w:eastAsia="宋体" w:cs="宋体"/>
          <w:color w:val="000000"/>
          <w:spacing w:val="6"/>
          <w:sz w:val="24"/>
          <w:szCs w:val="24"/>
          <w:highlight w:val="none"/>
          <w:u w:val="single"/>
        </w:rPr>
        <w:t>（单位名称）</w:t>
      </w:r>
      <w:r>
        <w:rPr>
          <w:rFonts w:hint="eastAsia" w:ascii="宋体" w:hAnsi="宋体" w:eastAsia="宋体" w:cs="宋体"/>
          <w:color w:val="000000"/>
          <w:spacing w:val="6"/>
          <w:sz w:val="24"/>
          <w:szCs w:val="24"/>
          <w:highlight w:val="none"/>
        </w:rPr>
        <w:t>的</w:t>
      </w:r>
      <w:r>
        <w:rPr>
          <w:rFonts w:hint="eastAsia" w:ascii="宋体" w:hAnsi="宋体" w:eastAsia="宋体" w:cs="宋体"/>
          <w:color w:val="000000"/>
          <w:spacing w:val="6"/>
          <w:sz w:val="24"/>
          <w:szCs w:val="24"/>
          <w:highlight w:val="none"/>
          <w:u w:val="single"/>
        </w:rPr>
        <w:t>（项目名称）</w:t>
      </w:r>
      <w:r>
        <w:rPr>
          <w:rFonts w:hint="eastAsia" w:ascii="宋体" w:hAnsi="宋体" w:eastAsia="宋体" w:cs="宋体"/>
          <w:color w:val="000000"/>
          <w:spacing w:val="6"/>
          <w:sz w:val="24"/>
          <w:szCs w:val="24"/>
          <w:highlight w:val="none"/>
        </w:rPr>
        <w:t>采购活动，提供的货物全部由符合政策要求的中小企业制造。相关企业（含联合体中的中小企业、签订分包意向协议的中小企业）的具体情况如下：</w:t>
      </w:r>
    </w:p>
    <w:p>
      <w:pPr>
        <w:widowControl w:val="0"/>
        <w:wordWrap/>
        <w:adjustRightInd/>
        <w:snapToGrid/>
        <w:spacing w:line="560" w:lineRule="exact"/>
        <w:ind w:firstLine="504" w:firstLineChars="200"/>
        <w:textAlignment w:val="auto"/>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u w:val="single"/>
        </w:rPr>
        <w:t>（标的名称）</w:t>
      </w:r>
      <w:r>
        <w:rPr>
          <w:rFonts w:hint="eastAsia" w:ascii="宋体" w:hAnsi="宋体" w:eastAsia="宋体" w:cs="宋体"/>
          <w:color w:val="000000"/>
          <w:spacing w:val="6"/>
          <w:sz w:val="24"/>
          <w:szCs w:val="24"/>
          <w:highlight w:val="none"/>
        </w:rPr>
        <w:t>，属于</w:t>
      </w:r>
      <w:r>
        <w:rPr>
          <w:rFonts w:hint="eastAsia" w:ascii="宋体" w:hAnsi="宋体" w:eastAsia="宋体" w:cs="宋体"/>
          <w:color w:val="000000"/>
          <w:spacing w:val="6"/>
          <w:sz w:val="24"/>
          <w:szCs w:val="24"/>
          <w:highlight w:val="none"/>
          <w:u w:val="single"/>
        </w:rPr>
        <w:t>（采购文件中明确的所属行业）</w:t>
      </w:r>
      <w:r>
        <w:rPr>
          <w:rFonts w:hint="eastAsia" w:ascii="宋体" w:hAnsi="宋体" w:eastAsia="宋体" w:cs="宋体"/>
          <w:color w:val="000000"/>
          <w:spacing w:val="6"/>
          <w:sz w:val="24"/>
          <w:szCs w:val="24"/>
          <w:highlight w:val="none"/>
        </w:rPr>
        <w:t>行业；制造商为</w:t>
      </w:r>
      <w:r>
        <w:rPr>
          <w:rFonts w:hint="eastAsia" w:ascii="宋体" w:hAnsi="宋体" w:eastAsia="宋体" w:cs="宋体"/>
          <w:color w:val="000000"/>
          <w:spacing w:val="6"/>
          <w:sz w:val="24"/>
          <w:szCs w:val="24"/>
          <w:highlight w:val="none"/>
          <w:u w:val="single"/>
        </w:rPr>
        <w:t>（企业名称）</w:t>
      </w:r>
      <w:r>
        <w:rPr>
          <w:rFonts w:hint="eastAsia" w:ascii="宋体" w:hAnsi="宋体" w:eastAsia="宋体" w:cs="宋体"/>
          <w:color w:val="000000"/>
          <w:spacing w:val="6"/>
          <w:sz w:val="24"/>
          <w:szCs w:val="24"/>
          <w:highlight w:val="none"/>
        </w:rPr>
        <w:t>，从业人员</w:t>
      </w:r>
      <w:r>
        <w:rPr>
          <w:rFonts w:hint="eastAsia" w:ascii="宋体" w:hAnsi="宋体" w:eastAsia="宋体" w:cs="宋体"/>
          <w:color w:val="000000"/>
          <w:spacing w:val="6"/>
          <w:sz w:val="24"/>
          <w:szCs w:val="24"/>
          <w:highlight w:val="none"/>
          <w:u w:val="single"/>
        </w:rPr>
        <w:t xml:space="preserve">   </w:t>
      </w:r>
      <w:r>
        <w:rPr>
          <w:rFonts w:hint="eastAsia" w:ascii="宋体" w:hAnsi="宋体" w:eastAsia="宋体" w:cs="宋体"/>
          <w:color w:val="000000"/>
          <w:spacing w:val="6"/>
          <w:sz w:val="24"/>
          <w:szCs w:val="24"/>
          <w:highlight w:val="none"/>
        </w:rPr>
        <w:t>人，营业收入为</w:t>
      </w:r>
      <w:r>
        <w:rPr>
          <w:rFonts w:hint="eastAsia" w:ascii="宋体" w:hAnsi="宋体" w:eastAsia="宋体" w:cs="宋体"/>
          <w:color w:val="000000"/>
          <w:spacing w:val="6"/>
          <w:sz w:val="24"/>
          <w:szCs w:val="24"/>
          <w:highlight w:val="none"/>
          <w:u w:val="single"/>
        </w:rPr>
        <w:t xml:space="preserve">   </w:t>
      </w:r>
      <w:r>
        <w:rPr>
          <w:rFonts w:hint="eastAsia" w:ascii="宋体" w:hAnsi="宋体" w:eastAsia="宋体" w:cs="宋体"/>
          <w:color w:val="000000"/>
          <w:spacing w:val="6"/>
          <w:sz w:val="24"/>
          <w:szCs w:val="24"/>
          <w:highlight w:val="none"/>
        </w:rPr>
        <w:t>万元，资产总额为</w:t>
      </w:r>
      <w:r>
        <w:rPr>
          <w:rFonts w:hint="eastAsia" w:ascii="宋体" w:hAnsi="宋体" w:eastAsia="宋体" w:cs="宋体"/>
          <w:color w:val="000000"/>
          <w:spacing w:val="6"/>
          <w:sz w:val="24"/>
          <w:szCs w:val="24"/>
          <w:highlight w:val="none"/>
          <w:u w:val="single"/>
        </w:rPr>
        <w:t xml:space="preserve">   </w:t>
      </w:r>
      <w:r>
        <w:rPr>
          <w:rFonts w:hint="eastAsia" w:ascii="宋体" w:hAnsi="宋体" w:eastAsia="宋体" w:cs="宋体"/>
          <w:color w:val="000000"/>
          <w:spacing w:val="6"/>
          <w:sz w:val="24"/>
          <w:szCs w:val="24"/>
          <w:highlight w:val="none"/>
        </w:rPr>
        <w:t>万元</w:t>
      </w:r>
      <w:r>
        <w:rPr>
          <w:rFonts w:hint="eastAsia" w:ascii="宋体" w:hAnsi="宋体" w:eastAsia="宋体" w:cs="宋体"/>
          <w:color w:val="000000"/>
          <w:spacing w:val="6"/>
          <w:sz w:val="24"/>
          <w:szCs w:val="24"/>
          <w:highlight w:val="none"/>
          <w:vertAlign w:val="superscript"/>
        </w:rPr>
        <w:t>1</w:t>
      </w:r>
      <w:r>
        <w:rPr>
          <w:rFonts w:hint="eastAsia" w:ascii="宋体" w:hAnsi="宋体" w:eastAsia="宋体" w:cs="宋体"/>
          <w:color w:val="000000"/>
          <w:spacing w:val="6"/>
          <w:sz w:val="24"/>
          <w:szCs w:val="24"/>
          <w:highlight w:val="none"/>
        </w:rPr>
        <w:t>，属于</w:t>
      </w:r>
      <w:r>
        <w:rPr>
          <w:rFonts w:hint="eastAsia" w:ascii="宋体" w:hAnsi="宋体" w:eastAsia="宋体" w:cs="宋体"/>
          <w:color w:val="000000"/>
          <w:spacing w:val="6"/>
          <w:sz w:val="24"/>
          <w:szCs w:val="24"/>
          <w:highlight w:val="none"/>
          <w:u w:val="single"/>
        </w:rPr>
        <w:t>（中型企业、小 型企业、微型企业）</w:t>
      </w:r>
      <w:r>
        <w:rPr>
          <w:rFonts w:hint="eastAsia" w:ascii="宋体" w:hAnsi="宋体" w:eastAsia="宋体" w:cs="宋体"/>
          <w:color w:val="000000"/>
          <w:spacing w:val="6"/>
          <w:sz w:val="24"/>
          <w:szCs w:val="24"/>
          <w:highlight w:val="none"/>
        </w:rPr>
        <w:t xml:space="preserve">； </w:t>
      </w:r>
    </w:p>
    <w:p>
      <w:pPr>
        <w:widowControl w:val="0"/>
        <w:wordWrap/>
        <w:adjustRightInd/>
        <w:snapToGrid/>
        <w:spacing w:line="560" w:lineRule="exact"/>
        <w:ind w:firstLine="504" w:firstLineChars="200"/>
        <w:textAlignment w:val="auto"/>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rPr>
        <w:t xml:space="preserve"> </w:t>
      </w:r>
      <w:r>
        <w:rPr>
          <w:rFonts w:hint="eastAsia" w:ascii="宋体" w:hAnsi="宋体" w:eastAsia="宋体" w:cs="宋体"/>
          <w:color w:val="000000"/>
          <w:spacing w:val="6"/>
          <w:sz w:val="24"/>
          <w:szCs w:val="24"/>
          <w:highlight w:val="none"/>
          <w:u w:val="single"/>
        </w:rPr>
        <w:t>（标的名称）</w:t>
      </w:r>
      <w:r>
        <w:rPr>
          <w:rFonts w:hint="eastAsia" w:ascii="宋体" w:hAnsi="宋体" w:eastAsia="宋体" w:cs="宋体"/>
          <w:color w:val="000000"/>
          <w:spacing w:val="6"/>
          <w:sz w:val="24"/>
          <w:szCs w:val="24"/>
          <w:highlight w:val="none"/>
        </w:rPr>
        <w:t xml:space="preserve"> ，属于</w:t>
      </w:r>
      <w:r>
        <w:rPr>
          <w:rFonts w:hint="eastAsia" w:ascii="宋体" w:hAnsi="宋体" w:eastAsia="宋体" w:cs="宋体"/>
          <w:color w:val="000000"/>
          <w:spacing w:val="6"/>
          <w:sz w:val="24"/>
          <w:szCs w:val="24"/>
          <w:highlight w:val="none"/>
          <w:u w:val="single"/>
        </w:rPr>
        <w:t xml:space="preserve">（采购文件中明确的所属行业） </w:t>
      </w:r>
      <w:r>
        <w:rPr>
          <w:rFonts w:hint="eastAsia" w:ascii="宋体" w:hAnsi="宋体" w:eastAsia="宋体" w:cs="宋体"/>
          <w:color w:val="000000"/>
          <w:spacing w:val="6"/>
          <w:sz w:val="24"/>
          <w:szCs w:val="24"/>
          <w:highlight w:val="none"/>
        </w:rPr>
        <w:t>行业；制造商为</w:t>
      </w:r>
      <w:r>
        <w:rPr>
          <w:rFonts w:hint="eastAsia" w:ascii="宋体" w:hAnsi="宋体" w:eastAsia="宋体" w:cs="宋体"/>
          <w:color w:val="000000"/>
          <w:spacing w:val="6"/>
          <w:sz w:val="24"/>
          <w:szCs w:val="24"/>
          <w:highlight w:val="none"/>
          <w:u w:val="single"/>
        </w:rPr>
        <w:t>（企业名称）</w:t>
      </w:r>
      <w:r>
        <w:rPr>
          <w:rFonts w:hint="eastAsia" w:ascii="宋体" w:hAnsi="宋体" w:eastAsia="宋体" w:cs="宋体"/>
          <w:color w:val="000000"/>
          <w:spacing w:val="6"/>
          <w:sz w:val="24"/>
          <w:szCs w:val="24"/>
          <w:highlight w:val="none"/>
        </w:rPr>
        <w:t>，从业人员</w:t>
      </w:r>
      <w:r>
        <w:rPr>
          <w:rFonts w:hint="eastAsia" w:ascii="宋体" w:hAnsi="宋体" w:eastAsia="宋体" w:cs="宋体"/>
          <w:color w:val="000000"/>
          <w:spacing w:val="6"/>
          <w:sz w:val="24"/>
          <w:szCs w:val="24"/>
          <w:highlight w:val="none"/>
          <w:u w:val="single"/>
        </w:rPr>
        <w:t xml:space="preserve">   </w:t>
      </w:r>
      <w:r>
        <w:rPr>
          <w:rFonts w:hint="eastAsia" w:ascii="宋体" w:hAnsi="宋体" w:eastAsia="宋体" w:cs="宋体"/>
          <w:color w:val="000000"/>
          <w:spacing w:val="6"/>
          <w:sz w:val="24"/>
          <w:szCs w:val="24"/>
          <w:highlight w:val="none"/>
        </w:rPr>
        <w:t>人，营业收入为</w:t>
      </w:r>
      <w:r>
        <w:rPr>
          <w:rFonts w:hint="eastAsia" w:ascii="宋体" w:hAnsi="宋体" w:eastAsia="宋体" w:cs="宋体"/>
          <w:color w:val="000000"/>
          <w:spacing w:val="6"/>
          <w:sz w:val="24"/>
          <w:szCs w:val="24"/>
          <w:highlight w:val="none"/>
          <w:u w:val="single"/>
        </w:rPr>
        <w:t xml:space="preserve">   </w:t>
      </w:r>
      <w:r>
        <w:rPr>
          <w:rFonts w:hint="eastAsia" w:ascii="宋体" w:hAnsi="宋体" w:eastAsia="宋体" w:cs="宋体"/>
          <w:color w:val="000000"/>
          <w:spacing w:val="6"/>
          <w:sz w:val="24"/>
          <w:szCs w:val="24"/>
          <w:highlight w:val="none"/>
        </w:rPr>
        <w:t>万元，资产总额为</w:t>
      </w:r>
      <w:r>
        <w:rPr>
          <w:rFonts w:hint="eastAsia" w:ascii="宋体" w:hAnsi="宋体" w:eastAsia="宋体" w:cs="宋体"/>
          <w:color w:val="000000"/>
          <w:spacing w:val="6"/>
          <w:sz w:val="24"/>
          <w:szCs w:val="24"/>
          <w:highlight w:val="none"/>
          <w:u w:val="single"/>
        </w:rPr>
        <w:t xml:space="preserve">   </w:t>
      </w:r>
      <w:r>
        <w:rPr>
          <w:rFonts w:hint="eastAsia" w:ascii="宋体" w:hAnsi="宋体" w:eastAsia="宋体" w:cs="宋体"/>
          <w:color w:val="000000"/>
          <w:spacing w:val="6"/>
          <w:sz w:val="24"/>
          <w:szCs w:val="24"/>
          <w:highlight w:val="none"/>
        </w:rPr>
        <w:t>万元，属于</w:t>
      </w:r>
      <w:r>
        <w:rPr>
          <w:rFonts w:hint="eastAsia" w:ascii="宋体" w:hAnsi="宋体" w:eastAsia="宋体" w:cs="宋体"/>
          <w:color w:val="000000"/>
          <w:spacing w:val="6"/>
          <w:sz w:val="24"/>
          <w:szCs w:val="24"/>
          <w:highlight w:val="none"/>
          <w:u w:val="single"/>
        </w:rPr>
        <w:t>（中型企业、小型 企业、微型企业）</w:t>
      </w:r>
      <w:r>
        <w:rPr>
          <w:rFonts w:hint="eastAsia" w:ascii="宋体" w:hAnsi="宋体" w:eastAsia="宋体" w:cs="宋体"/>
          <w:color w:val="000000"/>
          <w:spacing w:val="6"/>
          <w:sz w:val="24"/>
          <w:szCs w:val="24"/>
          <w:highlight w:val="none"/>
        </w:rPr>
        <w:t xml:space="preserve">； </w:t>
      </w:r>
    </w:p>
    <w:p>
      <w:pPr>
        <w:widowControl w:val="0"/>
        <w:wordWrap/>
        <w:adjustRightInd/>
        <w:snapToGrid/>
        <w:spacing w:line="560" w:lineRule="exact"/>
        <w:ind w:firstLine="504" w:firstLineChars="200"/>
        <w:textAlignment w:val="auto"/>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rPr>
        <w:t xml:space="preserve">…… </w:t>
      </w:r>
    </w:p>
    <w:p>
      <w:pPr>
        <w:widowControl w:val="0"/>
        <w:wordWrap/>
        <w:adjustRightInd/>
        <w:snapToGrid/>
        <w:spacing w:line="560" w:lineRule="exact"/>
        <w:ind w:firstLine="504" w:firstLineChars="200"/>
        <w:textAlignment w:val="auto"/>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rPr>
        <w:t xml:space="preserve">以上企业，不属于大企业的分支机构，不存在控股股东为大企业的情形，也不存在与大企业的负责人为同一人的情形。 </w:t>
      </w:r>
    </w:p>
    <w:p>
      <w:pPr>
        <w:widowControl w:val="0"/>
        <w:wordWrap/>
        <w:adjustRightInd/>
        <w:snapToGrid/>
        <w:spacing w:line="560" w:lineRule="exact"/>
        <w:ind w:firstLine="504"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6"/>
          <w:sz w:val="24"/>
          <w:szCs w:val="24"/>
          <w:highlight w:val="none"/>
        </w:rPr>
        <w:t xml:space="preserve">本企业对上述声明内容的真实性负责。如有虚假，将依法承担相应责任。 </w:t>
      </w:r>
      <w:r>
        <w:rPr>
          <w:rFonts w:hint="eastAsia" w:ascii="宋体" w:hAnsi="宋体" w:eastAsia="宋体" w:cs="宋体"/>
          <w:color w:val="000000"/>
          <w:sz w:val="24"/>
          <w:szCs w:val="24"/>
          <w:highlight w:val="none"/>
        </w:rPr>
        <w:t xml:space="preserve"> 　　                                            </w:t>
      </w:r>
    </w:p>
    <w:p>
      <w:pPr>
        <w:widowControl w:val="0"/>
        <w:tabs>
          <w:tab w:val="left" w:pos="4860"/>
        </w:tabs>
        <w:wordWrap/>
        <w:adjustRightInd/>
        <w:snapToGrid/>
        <w:spacing w:line="560" w:lineRule="exact"/>
        <w:ind w:right="-82" w:firstLine="4994" w:firstLineChars="2081"/>
        <w:textAlignment w:val="auto"/>
        <w:rPr>
          <w:rFonts w:hint="eastAsia" w:ascii="宋体" w:hAnsi="宋体" w:eastAsia="宋体" w:cs="宋体"/>
          <w:color w:val="000000"/>
          <w:sz w:val="24"/>
          <w:szCs w:val="24"/>
          <w:highlight w:val="none"/>
        </w:rPr>
      </w:pPr>
      <w:r>
        <w:rPr>
          <w:rFonts w:hint="eastAsia" w:ascii="宋体" w:hAnsi="宋体" w:cs="仿宋"/>
          <w:color w:val="000000"/>
          <w:sz w:val="24"/>
          <w:szCs w:val="24"/>
        </w:rPr>
        <w:t>投标人</w:t>
      </w:r>
      <w:r>
        <w:rPr>
          <w:rFonts w:hint="eastAsia" w:ascii="宋体" w:hAnsi="宋体"/>
          <w:color w:val="000000"/>
          <w:sz w:val="24"/>
          <w:szCs w:val="24"/>
        </w:rPr>
        <w:t>（电子印章）</w:t>
      </w:r>
      <w:r>
        <w:rPr>
          <w:rFonts w:hint="eastAsia" w:ascii="宋体" w:hAnsi="宋体" w:eastAsia="宋体" w:cs="宋体"/>
          <w:color w:val="000000"/>
          <w:sz w:val="24"/>
          <w:szCs w:val="24"/>
          <w:highlight w:val="none"/>
        </w:rPr>
        <w:t>：</w:t>
      </w:r>
    </w:p>
    <w:p>
      <w:pPr>
        <w:widowControl w:val="0"/>
        <w:tabs>
          <w:tab w:val="left" w:pos="4860"/>
        </w:tabs>
        <w:wordWrap/>
        <w:adjustRightInd/>
        <w:snapToGrid/>
        <w:spacing w:line="560" w:lineRule="exact"/>
        <w:ind w:right="-82" w:firstLine="4994" w:firstLineChars="2081"/>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日 期：</w:t>
      </w:r>
    </w:p>
    <w:p>
      <w:pPr>
        <w:spacing w:line="560" w:lineRule="exact"/>
        <w:ind w:firstLine="480" w:firstLineChars="200"/>
        <w:rPr>
          <w:rFonts w:hint="eastAsia" w:ascii="宋体" w:hAnsi="宋体" w:cs="仿宋"/>
          <w:color w:val="000000"/>
          <w:kern w:val="0"/>
          <w:sz w:val="24"/>
          <w:szCs w:val="24"/>
          <w:lang w:eastAsia="zh-CN"/>
        </w:rPr>
      </w:pPr>
    </w:p>
    <w:p>
      <w:pPr>
        <w:spacing w:line="560" w:lineRule="exact"/>
        <w:ind w:firstLine="480" w:firstLineChars="200"/>
        <w:rPr>
          <w:rFonts w:hint="eastAsia" w:ascii="宋体" w:hAnsi="宋体" w:cs="仿宋"/>
          <w:color w:val="000000"/>
          <w:kern w:val="0"/>
          <w:sz w:val="24"/>
          <w:szCs w:val="24"/>
        </w:rPr>
      </w:pPr>
      <w:r>
        <w:rPr>
          <w:rFonts w:hint="eastAsia" w:ascii="宋体" w:hAnsi="宋体" w:cs="仿宋"/>
          <w:color w:val="000000"/>
          <w:kern w:val="0"/>
          <w:sz w:val="24"/>
          <w:szCs w:val="24"/>
          <w:lang w:eastAsia="zh-CN"/>
        </w:rPr>
        <w:t>注：</w:t>
      </w:r>
      <w:r>
        <w:rPr>
          <w:rFonts w:hint="eastAsia" w:ascii="宋体" w:hAnsi="宋体" w:cs="仿宋"/>
          <w:color w:val="000000"/>
          <w:kern w:val="0"/>
          <w:sz w:val="24"/>
          <w:szCs w:val="24"/>
        </w:rPr>
        <w:t>从业人员、营业收入、资产总额填报上一年度数据，无上一年度数据的新成立企业可不填报。</w:t>
      </w:r>
    </w:p>
    <w:p>
      <w:pPr>
        <w:rPr>
          <w:rFonts w:hint="eastAsia" w:ascii="宋体" w:hAnsi="宋体" w:cs="仿宋"/>
          <w:color w:val="FF0000"/>
          <w:kern w:val="0"/>
          <w:sz w:val="24"/>
          <w:szCs w:val="24"/>
        </w:rPr>
      </w:pPr>
    </w:p>
    <w:p>
      <w:pPr>
        <w:pStyle w:val="4"/>
        <w:pageBreakBefore/>
        <w:spacing w:line="415" w:lineRule="auto"/>
        <w:rPr>
          <w:rFonts w:hint="eastAsia" w:ascii="宋体" w:hAnsi="宋体" w:cs="仿宋"/>
          <w:b w:val="0"/>
          <w:sz w:val="24"/>
          <w:szCs w:val="24"/>
        </w:rPr>
      </w:pPr>
      <w:r>
        <w:rPr>
          <w:rFonts w:hint="eastAsia" w:ascii="宋体" w:hAnsi="宋体" w:cs="仿宋"/>
          <w:b w:val="0"/>
          <w:sz w:val="24"/>
          <w:szCs w:val="24"/>
        </w:rPr>
        <w:t>（三）残疾人福利性单位声明函</w:t>
      </w:r>
    </w:p>
    <w:p>
      <w:pPr>
        <w:pBdr>
          <w:top w:val="none" w:color="auto" w:sz="0" w:space="1"/>
          <w:left w:val="none" w:color="auto" w:sz="0" w:space="4"/>
          <w:bottom w:val="none" w:color="auto" w:sz="0" w:space="1"/>
          <w:right w:val="none" w:color="auto" w:sz="0" w:space="4"/>
        </w:pBdr>
        <w:spacing w:before="312" w:beforeLines="100" w:after="312" w:afterLines="100" w:line="560" w:lineRule="exact"/>
        <w:ind w:left="642" w:hanging="562" w:hangingChars="200"/>
        <w:jc w:val="center"/>
        <w:rPr>
          <w:rFonts w:hint="eastAsia" w:ascii="宋体" w:hAnsi="宋体" w:cs="仿宋"/>
          <w:b/>
          <w:bCs/>
          <w:spacing w:val="20"/>
          <w:sz w:val="24"/>
          <w:szCs w:val="24"/>
        </w:rPr>
      </w:pPr>
      <w:bookmarkStart w:id="66" w:name="OLE_LINK14"/>
      <w:bookmarkStart w:id="67" w:name="OLE_LINK13"/>
      <w:r>
        <w:rPr>
          <w:rFonts w:hint="eastAsia" w:ascii="宋体" w:hAnsi="宋体" w:cs="仿宋"/>
          <w:b/>
          <w:bCs/>
          <w:spacing w:val="20"/>
          <w:sz w:val="24"/>
          <w:szCs w:val="24"/>
        </w:rPr>
        <w:t>残疾人福利性单位声明函</w:t>
      </w:r>
      <w:bookmarkEnd w:id="66"/>
      <w:bookmarkEnd w:id="67"/>
    </w:p>
    <w:p>
      <w:pPr>
        <w:spacing w:line="560" w:lineRule="exact"/>
        <w:ind w:firstLine="480" w:firstLineChars="200"/>
        <w:rPr>
          <w:rFonts w:hint="eastAsia" w:ascii="宋体" w:hAnsi="宋体" w:cs="仿宋"/>
          <w:sz w:val="24"/>
          <w:szCs w:val="24"/>
        </w:rPr>
      </w:pPr>
      <w:r>
        <w:rPr>
          <w:rFonts w:hint="eastAsia" w:ascii="宋体" w:hAnsi="宋体" w:cs="仿宋"/>
          <w:sz w:val="24"/>
          <w:szCs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仿宋"/>
          <w:kern w:val="0"/>
          <w:sz w:val="24"/>
          <w:szCs w:val="24"/>
          <w:u w:val="single"/>
        </w:rPr>
        <w:t xml:space="preserve"> </w:t>
      </w:r>
      <w:r>
        <w:rPr>
          <w:rStyle w:val="74"/>
          <w:rFonts w:hint="eastAsia" w:ascii="宋体" w:hAnsi="宋体"/>
          <w:b w:val="0"/>
          <w:bCs w:val="0"/>
          <w:sz w:val="24"/>
          <w:szCs w:val="24"/>
          <w:u w:val="single"/>
        </w:rPr>
        <w:t>（单位名称）</w:t>
      </w:r>
      <w:r>
        <w:rPr>
          <w:rStyle w:val="74"/>
          <w:rFonts w:hint="eastAsia" w:ascii="宋体" w:hAnsi="宋体"/>
          <w:b w:val="0"/>
          <w:bCs w:val="0"/>
          <w:sz w:val="24"/>
          <w:szCs w:val="24"/>
        </w:rPr>
        <w:t>的</w:t>
      </w:r>
      <w:r>
        <w:rPr>
          <w:rStyle w:val="74"/>
          <w:rFonts w:hint="eastAsia" w:ascii="宋体" w:hAnsi="宋体"/>
          <w:b w:val="0"/>
          <w:bCs w:val="0"/>
          <w:sz w:val="24"/>
          <w:szCs w:val="24"/>
          <w:u w:val="single"/>
        </w:rPr>
        <w:t>（项目名称）</w:t>
      </w:r>
      <w:r>
        <w:rPr>
          <w:rFonts w:hint="eastAsia" w:ascii="宋体" w:hAnsi="宋体" w:cs="仿宋"/>
          <w:kern w:val="0"/>
          <w:sz w:val="24"/>
          <w:szCs w:val="24"/>
        </w:rPr>
        <w:t>采购活动</w:t>
      </w:r>
      <w:r>
        <w:rPr>
          <w:rFonts w:hint="eastAsia" w:ascii="宋体" w:hAnsi="宋体" w:cs="仿宋"/>
          <w:sz w:val="24"/>
          <w:szCs w:val="24"/>
        </w:rPr>
        <w:t>由本单位提供服务。</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本单位对上述声明的真实性负责。如有虚假，将依法承担相应责任。</w:t>
      </w:r>
    </w:p>
    <w:p>
      <w:pPr>
        <w:spacing w:before="312" w:beforeLines="100"/>
        <w:jc w:val="right"/>
        <w:rPr>
          <w:rFonts w:hint="eastAsia" w:ascii="宋体" w:hAnsi="宋体" w:cs="仿宋"/>
          <w:sz w:val="24"/>
          <w:szCs w:val="24"/>
        </w:rPr>
      </w:pPr>
      <w:r>
        <w:rPr>
          <w:rFonts w:hint="eastAsia" w:ascii="宋体" w:hAnsi="宋体" w:cs="仿宋"/>
          <w:sz w:val="24"/>
          <w:szCs w:val="24"/>
        </w:rPr>
        <w:t xml:space="preserve">            投标人</w:t>
      </w:r>
      <w:r>
        <w:rPr>
          <w:rFonts w:hint="eastAsia" w:ascii="宋体" w:hAnsi="宋体"/>
          <w:sz w:val="24"/>
          <w:szCs w:val="24"/>
        </w:rPr>
        <w:t>（电子印章）</w:t>
      </w:r>
      <w:r>
        <w:rPr>
          <w:rFonts w:hint="eastAsia" w:ascii="宋体" w:hAnsi="宋体" w:cs="仿宋"/>
          <w:sz w:val="24"/>
          <w:szCs w:val="24"/>
        </w:rPr>
        <w:t>：</w:t>
      </w:r>
    </w:p>
    <w:p>
      <w:pPr>
        <w:spacing w:before="312" w:beforeLines="100"/>
        <w:jc w:val="right"/>
        <w:rPr>
          <w:rFonts w:hint="eastAsia" w:ascii="宋体" w:hAnsi="宋体" w:cs="仿宋"/>
          <w:sz w:val="24"/>
          <w:szCs w:val="24"/>
        </w:rPr>
      </w:pPr>
      <w:r>
        <w:rPr>
          <w:rFonts w:hint="eastAsia" w:ascii="宋体" w:hAnsi="宋体" w:cs="仿宋"/>
          <w:sz w:val="24"/>
          <w:szCs w:val="24"/>
        </w:rPr>
        <w:t xml:space="preserve">   日  期：</w:t>
      </w:r>
    </w:p>
    <w:p>
      <w:pPr>
        <w:rPr>
          <w:rFonts w:hint="eastAsia" w:ascii="宋体" w:hAnsi="宋体" w:cs="仿宋"/>
          <w:sz w:val="24"/>
          <w:szCs w:val="24"/>
        </w:rPr>
      </w:pPr>
    </w:p>
    <w:p>
      <w:pPr>
        <w:rPr>
          <w:rFonts w:hint="eastAsia" w:ascii="宋体" w:hAnsi="宋体" w:cs="仿宋"/>
          <w:sz w:val="28"/>
          <w:szCs w:val="30"/>
        </w:rPr>
      </w:pPr>
    </w:p>
    <w:p>
      <w:pPr>
        <w:pStyle w:val="4"/>
        <w:pageBreakBefore/>
        <w:spacing w:line="415" w:lineRule="auto"/>
        <w:rPr>
          <w:rFonts w:hint="eastAsia" w:ascii="宋体" w:hAnsi="宋体" w:cs="仿宋"/>
          <w:b w:val="0"/>
          <w:sz w:val="24"/>
          <w:szCs w:val="24"/>
        </w:rPr>
      </w:pPr>
      <w:r>
        <w:rPr>
          <w:rFonts w:hint="eastAsia" w:ascii="宋体" w:hAnsi="宋体" w:cs="仿宋"/>
          <w:b w:val="0"/>
          <w:sz w:val="24"/>
          <w:szCs w:val="24"/>
        </w:rPr>
        <w:t>（四）监狱企业声明函</w:t>
      </w:r>
    </w:p>
    <w:p>
      <w:pPr>
        <w:pBdr>
          <w:top w:val="none" w:color="auto" w:sz="0" w:space="1"/>
          <w:left w:val="none" w:color="auto" w:sz="0" w:space="4"/>
          <w:bottom w:val="none" w:color="auto" w:sz="0" w:space="1"/>
          <w:right w:val="none" w:color="auto" w:sz="0" w:space="4"/>
        </w:pBdr>
        <w:spacing w:before="312" w:beforeLines="100" w:after="312" w:afterLines="100" w:line="560" w:lineRule="exact"/>
        <w:ind w:left="642" w:hanging="562" w:hangingChars="200"/>
        <w:jc w:val="center"/>
        <w:rPr>
          <w:rFonts w:hint="eastAsia" w:ascii="宋体" w:hAnsi="宋体" w:cs="仿宋"/>
          <w:b/>
          <w:bCs/>
          <w:spacing w:val="20"/>
          <w:sz w:val="24"/>
          <w:szCs w:val="24"/>
        </w:rPr>
      </w:pPr>
      <w:r>
        <w:rPr>
          <w:rFonts w:hint="eastAsia" w:ascii="宋体" w:hAnsi="宋体" w:cs="仿宋"/>
          <w:b/>
          <w:bCs/>
          <w:spacing w:val="20"/>
          <w:sz w:val="24"/>
          <w:szCs w:val="24"/>
        </w:rPr>
        <w:t>监狱企业声明函</w:t>
      </w:r>
    </w:p>
    <w:p>
      <w:pPr>
        <w:spacing w:before="312" w:beforeLines="100" w:line="560" w:lineRule="exact"/>
        <w:ind w:firstLine="480" w:firstLineChars="200"/>
        <w:rPr>
          <w:rFonts w:hint="eastAsia" w:ascii="宋体" w:hAnsi="宋体" w:cs="仿宋"/>
          <w:sz w:val="24"/>
          <w:szCs w:val="24"/>
        </w:rPr>
      </w:pPr>
      <w:r>
        <w:rPr>
          <w:rFonts w:hint="eastAsia" w:ascii="宋体" w:hAnsi="宋体" w:cs="仿宋"/>
          <w:sz w:val="24"/>
          <w:szCs w:val="24"/>
        </w:rPr>
        <w:t>本单位郑重声明：《财政部司法部关于政府采购支持监狱企业发展有关问题的通知》(财库〔2014〕68号)规定，本单位为符合条件的监狱企业，本单位参加</w:t>
      </w:r>
      <w:r>
        <w:rPr>
          <w:rFonts w:hint="eastAsia" w:ascii="宋体" w:hAnsi="宋体" w:cs="仿宋"/>
          <w:kern w:val="0"/>
          <w:sz w:val="24"/>
          <w:szCs w:val="24"/>
          <w:u w:val="single"/>
        </w:rPr>
        <w:t xml:space="preserve"> </w:t>
      </w:r>
      <w:r>
        <w:rPr>
          <w:rStyle w:val="74"/>
          <w:rFonts w:hint="eastAsia" w:ascii="宋体" w:hAnsi="宋体"/>
          <w:b w:val="0"/>
          <w:bCs w:val="0"/>
          <w:sz w:val="24"/>
          <w:szCs w:val="24"/>
          <w:u w:val="single"/>
        </w:rPr>
        <w:t>（单位名称）</w:t>
      </w:r>
      <w:r>
        <w:rPr>
          <w:rStyle w:val="74"/>
          <w:rFonts w:hint="eastAsia" w:ascii="宋体" w:hAnsi="宋体"/>
          <w:b w:val="0"/>
          <w:bCs w:val="0"/>
          <w:sz w:val="24"/>
          <w:szCs w:val="24"/>
        </w:rPr>
        <w:t>的</w:t>
      </w:r>
      <w:r>
        <w:rPr>
          <w:rStyle w:val="74"/>
          <w:rFonts w:hint="eastAsia" w:ascii="宋体" w:hAnsi="宋体"/>
          <w:b w:val="0"/>
          <w:bCs w:val="0"/>
          <w:sz w:val="24"/>
          <w:szCs w:val="24"/>
          <w:u w:val="single"/>
        </w:rPr>
        <w:t>（项目名称）</w:t>
      </w:r>
      <w:r>
        <w:rPr>
          <w:rFonts w:hint="eastAsia" w:ascii="宋体" w:hAnsi="宋体" w:cs="仿宋"/>
          <w:kern w:val="0"/>
          <w:sz w:val="24"/>
          <w:szCs w:val="24"/>
        </w:rPr>
        <w:t>采购活动</w:t>
      </w:r>
      <w:r>
        <w:rPr>
          <w:rFonts w:hint="eastAsia" w:ascii="宋体" w:hAnsi="宋体" w:cs="仿宋"/>
          <w:sz w:val="24"/>
          <w:szCs w:val="24"/>
        </w:rPr>
        <w:t>由本单位提供服务。</w:t>
      </w:r>
    </w:p>
    <w:p>
      <w:pPr>
        <w:spacing w:before="312" w:beforeLines="100" w:line="560" w:lineRule="exact"/>
        <w:ind w:firstLine="480" w:firstLineChars="200"/>
        <w:rPr>
          <w:rFonts w:hint="eastAsia" w:ascii="宋体" w:hAnsi="宋体" w:cs="仿宋"/>
          <w:sz w:val="24"/>
          <w:szCs w:val="24"/>
        </w:rPr>
      </w:pPr>
      <w:r>
        <w:rPr>
          <w:rFonts w:hint="eastAsia" w:ascii="宋体" w:hAnsi="宋体" w:cs="仿宋"/>
          <w:sz w:val="24"/>
          <w:szCs w:val="24"/>
        </w:rPr>
        <w:t>本单位对上述声明的真实性负责。如有虚假，将依法承担相应责任。</w:t>
      </w:r>
    </w:p>
    <w:p>
      <w:pPr>
        <w:spacing w:line="560" w:lineRule="exact"/>
        <w:ind w:firstLine="480" w:firstLineChars="200"/>
        <w:rPr>
          <w:rFonts w:hint="eastAsia" w:ascii="宋体" w:hAnsi="宋体" w:cs="仿宋"/>
          <w:sz w:val="24"/>
          <w:szCs w:val="24"/>
        </w:rPr>
      </w:pPr>
    </w:p>
    <w:p>
      <w:pPr>
        <w:spacing w:line="560" w:lineRule="exact"/>
        <w:ind w:firstLine="480" w:firstLineChars="200"/>
        <w:rPr>
          <w:rFonts w:hint="eastAsia" w:ascii="宋体" w:hAnsi="宋体" w:cs="仿宋"/>
          <w:sz w:val="24"/>
          <w:szCs w:val="24"/>
        </w:rPr>
      </w:pPr>
    </w:p>
    <w:p>
      <w:pPr>
        <w:spacing w:line="560" w:lineRule="exact"/>
        <w:ind w:firstLine="480" w:firstLineChars="200"/>
        <w:jc w:val="right"/>
        <w:rPr>
          <w:rFonts w:hint="eastAsia" w:ascii="宋体" w:hAnsi="宋体" w:cs="仿宋"/>
          <w:sz w:val="24"/>
          <w:szCs w:val="24"/>
        </w:rPr>
      </w:pPr>
      <w:r>
        <w:rPr>
          <w:rFonts w:hint="eastAsia" w:ascii="宋体" w:hAnsi="宋体" w:cs="仿宋"/>
          <w:sz w:val="24"/>
          <w:szCs w:val="24"/>
        </w:rPr>
        <w:t xml:space="preserve">                投标人</w:t>
      </w:r>
      <w:r>
        <w:rPr>
          <w:rFonts w:hint="eastAsia" w:ascii="宋体" w:hAnsi="宋体"/>
          <w:sz w:val="24"/>
          <w:szCs w:val="24"/>
        </w:rPr>
        <w:t>（电子印章）</w:t>
      </w:r>
      <w:r>
        <w:rPr>
          <w:rFonts w:hint="eastAsia" w:ascii="宋体" w:hAnsi="宋体" w:cs="仿宋"/>
          <w:sz w:val="24"/>
          <w:szCs w:val="24"/>
        </w:rPr>
        <w:t>：</w:t>
      </w:r>
    </w:p>
    <w:p>
      <w:pPr>
        <w:spacing w:line="560" w:lineRule="exact"/>
        <w:ind w:firstLine="480" w:firstLineChars="200"/>
        <w:jc w:val="right"/>
        <w:rPr>
          <w:rFonts w:ascii="宋体" w:hAnsi="宋体" w:cs="仿宋"/>
          <w:sz w:val="24"/>
          <w:szCs w:val="24"/>
        </w:rPr>
      </w:pPr>
      <w:r>
        <w:rPr>
          <w:rFonts w:hint="eastAsia" w:ascii="宋体" w:hAnsi="宋体" w:cs="仿宋"/>
          <w:sz w:val="24"/>
          <w:szCs w:val="24"/>
        </w:rPr>
        <w:t xml:space="preserve">             日  期：</w:t>
      </w:r>
    </w:p>
    <w:p>
      <w:pPr>
        <w:rPr>
          <w:rFonts w:hint="eastAsia" w:ascii="宋体" w:hAnsi="宋体" w:cs="仿宋"/>
          <w:sz w:val="24"/>
          <w:szCs w:val="24"/>
        </w:rPr>
      </w:pPr>
    </w:p>
    <w:p>
      <w:pPr>
        <w:pStyle w:val="4"/>
        <w:pageBreakBefore/>
        <w:spacing w:line="415" w:lineRule="auto"/>
        <w:rPr>
          <w:rFonts w:hint="eastAsia" w:ascii="宋体" w:hAnsi="宋体" w:cs="仿宋"/>
          <w:b w:val="0"/>
          <w:sz w:val="24"/>
          <w:szCs w:val="24"/>
        </w:rPr>
      </w:pPr>
      <w:r>
        <w:rPr>
          <w:rFonts w:hint="eastAsia" w:ascii="宋体" w:hAnsi="宋体" w:cs="仿宋"/>
          <w:b w:val="0"/>
          <w:sz w:val="24"/>
          <w:szCs w:val="24"/>
        </w:rPr>
        <w:t>（五）创新服务明细表</w:t>
      </w:r>
    </w:p>
    <w:p>
      <w:pPr>
        <w:pBdr>
          <w:top w:val="none" w:color="auto" w:sz="0" w:space="1"/>
          <w:left w:val="none" w:color="auto" w:sz="0" w:space="4"/>
          <w:bottom w:val="none" w:color="auto" w:sz="0" w:space="1"/>
          <w:right w:val="none" w:color="auto" w:sz="0" w:space="4"/>
        </w:pBdr>
        <w:spacing w:before="312" w:beforeLines="100" w:after="312" w:afterLines="100" w:line="560" w:lineRule="exact"/>
        <w:ind w:left="642" w:hanging="562" w:hangingChars="200"/>
        <w:jc w:val="center"/>
        <w:rPr>
          <w:rFonts w:hint="eastAsia" w:ascii="宋体" w:hAnsi="宋体" w:cs="仿宋"/>
          <w:b/>
          <w:bCs/>
          <w:spacing w:val="20"/>
          <w:sz w:val="24"/>
          <w:szCs w:val="24"/>
        </w:rPr>
      </w:pPr>
      <w:r>
        <w:rPr>
          <w:rFonts w:hint="eastAsia" w:ascii="宋体" w:hAnsi="宋体" w:cs="仿宋"/>
          <w:b/>
          <w:bCs/>
          <w:spacing w:val="20"/>
          <w:sz w:val="24"/>
          <w:szCs w:val="24"/>
        </w:rPr>
        <w:t>创新服务明细表</w:t>
      </w:r>
    </w:p>
    <w:p>
      <w:pPr>
        <w:rPr>
          <w:rFonts w:hint="eastAsia" w:ascii="宋体" w:hAnsi="宋体" w:cs="仿宋"/>
          <w:sz w:val="24"/>
          <w:szCs w:val="24"/>
        </w:rPr>
      </w:pPr>
      <w:r>
        <w:rPr>
          <w:rFonts w:hint="eastAsia" w:ascii="宋体" w:hAnsi="宋体" w:cs="仿宋"/>
          <w:sz w:val="24"/>
          <w:szCs w:val="24"/>
        </w:rPr>
        <w:t>货币：人民币/元</w:t>
      </w:r>
    </w:p>
    <w:tbl>
      <w:tblPr>
        <w:tblStyle w:val="29"/>
        <w:tblW w:w="8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173"/>
        <w:gridCol w:w="2056"/>
        <w:gridCol w:w="1111"/>
        <w:gridCol w:w="1134"/>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85" w:type="dxa"/>
            <w:vAlign w:val="center"/>
          </w:tcPr>
          <w:p>
            <w:pPr>
              <w:rPr>
                <w:rFonts w:hint="eastAsia" w:ascii="宋体" w:hAnsi="宋体" w:cs="仿宋"/>
                <w:bCs/>
                <w:sz w:val="24"/>
                <w:szCs w:val="24"/>
              </w:rPr>
            </w:pPr>
            <w:r>
              <w:rPr>
                <w:rFonts w:hint="eastAsia" w:ascii="宋体" w:hAnsi="宋体" w:cs="仿宋"/>
                <w:bCs/>
                <w:sz w:val="24"/>
                <w:szCs w:val="24"/>
              </w:rPr>
              <w:t>序号</w:t>
            </w:r>
          </w:p>
        </w:tc>
        <w:tc>
          <w:tcPr>
            <w:tcW w:w="2173" w:type="dxa"/>
            <w:vAlign w:val="center"/>
          </w:tcPr>
          <w:p>
            <w:pPr>
              <w:rPr>
                <w:rFonts w:hint="eastAsia" w:ascii="宋体" w:hAnsi="宋体" w:cs="仿宋"/>
                <w:bCs/>
                <w:sz w:val="24"/>
                <w:szCs w:val="24"/>
              </w:rPr>
            </w:pPr>
            <w:r>
              <w:rPr>
                <w:rFonts w:hint="eastAsia" w:ascii="宋体" w:hAnsi="宋体" w:cs="仿宋"/>
                <w:bCs/>
                <w:sz w:val="24"/>
                <w:szCs w:val="24"/>
              </w:rPr>
              <w:t>服务名称</w:t>
            </w:r>
          </w:p>
        </w:tc>
        <w:tc>
          <w:tcPr>
            <w:tcW w:w="2056" w:type="dxa"/>
            <w:vAlign w:val="center"/>
          </w:tcPr>
          <w:p>
            <w:pPr>
              <w:rPr>
                <w:rFonts w:hint="eastAsia" w:ascii="宋体" w:hAnsi="宋体" w:cs="仿宋"/>
                <w:bCs/>
                <w:sz w:val="24"/>
                <w:szCs w:val="24"/>
              </w:rPr>
            </w:pPr>
            <w:r>
              <w:rPr>
                <w:rFonts w:hint="eastAsia" w:ascii="宋体" w:hAnsi="宋体" w:cs="仿宋"/>
                <w:bCs/>
                <w:sz w:val="24"/>
                <w:szCs w:val="24"/>
              </w:rPr>
              <w:t>服务内容</w:t>
            </w:r>
          </w:p>
        </w:tc>
        <w:tc>
          <w:tcPr>
            <w:tcW w:w="1111" w:type="dxa"/>
            <w:tcBorders>
              <w:bottom w:val="single" w:color="auto" w:sz="4" w:space="0"/>
            </w:tcBorders>
            <w:vAlign w:val="center"/>
          </w:tcPr>
          <w:p>
            <w:pPr>
              <w:rPr>
                <w:rFonts w:hint="eastAsia" w:ascii="宋体" w:hAnsi="宋体" w:cs="仿宋"/>
                <w:bCs/>
                <w:sz w:val="24"/>
                <w:szCs w:val="24"/>
              </w:rPr>
            </w:pPr>
            <w:r>
              <w:rPr>
                <w:rFonts w:hint="eastAsia" w:ascii="宋体" w:hAnsi="宋体" w:cs="仿宋"/>
                <w:bCs/>
                <w:sz w:val="24"/>
                <w:szCs w:val="24"/>
              </w:rPr>
              <w:t>数量</w:t>
            </w:r>
          </w:p>
        </w:tc>
        <w:tc>
          <w:tcPr>
            <w:tcW w:w="1134" w:type="dxa"/>
            <w:tcBorders>
              <w:bottom w:val="single" w:color="auto" w:sz="4" w:space="0"/>
            </w:tcBorders>
            <w:vAlign w:val="center"/>
          </w:tcPr>
          <w:p>
            <w:pPr>
              <w:rPr>
                <w:rFonts w:hint="eastAsia" w:ascii="宋体" w:hAnsi="宋体" w:cs="仿宋"/>
                <w:bCs/>
                <w:sz w:val="24"/>
                <w:szCs w:val="24"/>
              </w:rPr>
            </w:pPr>
            <w:r>
              <w:rPr>
                <w:rFonts w:hint="eastAsia" w:ascii="宋体" w:hAnsi="宋体" w:cs="仿宋"/>
                <w:bCs/>
                <w:sz w:val="24"/>
                <w:szCs w:val="24"/>
              </w:rPr>
              <w:t>单价</w:t>
            </w:r>
          </w:p>
        </w:tc>
        <w:tc>
          <w:tcPr>
            <w:tcW w:w="1630" w:type="dxa"/>
            <w:tcBorders>
              <w:bottom w:val="single" w:color="auto" w:sz="4" w:space="0"/>
            </w:tcBorders>
            <w:vAlign w:val="center"/>
          </w:tcPr>
          <w:p>
            <w:pPr>
              <w:rPr>
                <w:rFonts w:hint="eastAsia" w:ascii="宋体" w:hAnsi="宋体" w:cs="仿宋"/>
                <w:bCs/>
                <w:sz w:val="24"/>
                <w:szCs w:val="24"/>
              </w:rPr>
            </w:pPr>
            <w:r>
              <w:rPr>
                <w:rFonts w:hint="eastAsia" w:ascii="宋体" w:hAnsi="宋体" w:cs="仿宋"/>
                <w:bCs/>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85" w:type="dxa"/>
            <w:vAlign w:val="center"/>
          </w:tcPr>
          <w:p>
            <w:pPr>
              <w:rPr>
                <w:rFonts w:hint="eastAsia" w:ascii="宋体" w:hAnsi="宋体" w:cs="仿宋"/>
                <w:bCs/>
                <w:sz w:val="24"/>
                <w:szCs w:val="24"/>
              </w:rPr>
            </w:pPr>
          </w:p>
        </w:tc>
        <w:tc>
          <w:tcPr>
            <w:tcW w:w="2173" w:type="dxa"/>
            <w:vAlign w:val="center"/>
          </w:tcPr>
          <w:p>
            <w:pPr>
              <w:rPr>
                <w:rFonts w:hint="eastAsia" w:ascii="宋体" w:hAnsi="宋体" w:cs="仿宋"/>
                <w:bCs/>
                <w:sz w:val="24"/>
                <w:szCs w:val="24"/>
              </w:rPr>
            </w:pPr>
          </w:p>
        </w:tc>
        <w:tc>
          <w:tcPr>
            <w:tcW w:w="2056" w:type="dxa"/>
            <w:vAlign w:val="center"/>
          </w:tcPr>
          <w:p>
            <w:pPr>
              <w:rPr>
                <w:rFonts w:hint="eastAsia" w:ascii="宋体" w:hAnsi="宋体" w:cs="仿宋"/>
                <w:bCs/>
                <w:sz w:val="24"/>
                <w:szCs w:val="24"/>
                <w:vertAlign w:val="superscript"/>
              </w:rPr>
            </w:pPr>
          </w:p>
        </w:tc>
        <w:tc>
          <w:tcPr>
            <w:tcW w:w="1111" w:type="dxa"/>
            <w:tcBorders>
              <w:top w:val="single" w:color="auto" w:sz="4" w:space="0"/>
            </w:tcBorders>
            <w:vAlign w:val="center"/>
          </w:tcPr>
          <w:p>
            <w:pPr>
              <w:rPr>
                <w:rFonts w:hint="eastAsia" w:ascii="宋体" w:hAnsi="宋体" w:cs="仿宋"/>
                <w:bCs/>
                <w:sz w:val="24"/>
                <w:szCs w:val="24"/>
              </w:rPr>
            </w:pPr>
          </w:p>
        </w:tc>
        <w:tc>
          <w:tcPr>
            <w:tcW w:w="1134" w:type="dxa"/>
            <w:tcBorders>
              <w:top w:val="single" w:color="auto" w:sz="4" w:space="0"/>
            </w:tcBorders>
            <w:vAlign w:val="center"/>
          </w:tcPr>
          <w:p>
            <w:pPr>
              <w:rPr>
                <w:rFonts w:hint="eastAsia" w:ascii="宋体" w:hAnsi="宋体" w:cs="仿宋"/>
                <w:bCs/>
                <w:sz w:val="24"/>
                <w:szCs w:val="24"/>
              </w:rPr>
            </w:pPr>
          </w:p>
        </w:tc>
        <w:tc>
          <w:tcPr>
            <w:tcW w:w="1630" w:type="dxa"/>
            <w:tcBorders>
              <w:top w:val="single" w:color="auto" w:sz="4" w:space="0"/>
            </w:tcBorders>
            <w:vAlign w:val="center"/>
          </w:tcPr>
          <w:p>
            <w:pPr>
              <w:rPr>
                <w:rFonts w:hint="eastAsia" w:ascii="宋体" w:hAnsi="宋体"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85" w:type="dxa"/>
            <w:vAlign w:val="center"/>
          </w:tcPr>
          <w:p>
            <w:pPr>
              <w:rPr>
                <w:rFonts w:hint="eastAsia" w:ascii="宋体" w:hAnsi="宋体" w:cs="仿宋"/>
                <w:bCs/>
                <w:sz w:val="24"/>
                <w:szCs w:val="24"/>
              </w:rPr>
            </w:pPr>
          </w:p>
        </w:tc>
        <w:tc>
          <w:tcPr>
            <w:tcW w:w="2173" w:type="dxa"/>
            <w:vAlign w:val="center"/>
          </w:tcPr>
          <w:p>
            <w:pPr>
              <w:rPr>
                <w:rFonts w:hint="eastAsia" w:ascii="宋体" w:hAnsi="宋体" w:cs="仿宋"/>
                <w:bCs/>
                <w:sz w:val="24"/>
                <w:szCs w:val="24"/>
              </w:rPr>
            </w:pPr>
          </w:p>
        </w:tc>
        <w:tc>
          <w:tcPr>
            <w:tcW w:w="2056" w:type="dxa"/>
            <w:vAlign w:val="center"/>
          </w:tcPr>
          <w:p>
            <w:pPr>
              <w:rPr>
                <w:rFonts w:hint="eastAsia" w:ascii="宋体" w:hAnsi="宋体" w:cs="仿宋"/>
                <w:bCs/>
                <w:sz w:val="24"/>
                <w:szCs w:val="24"/>
                <w:vertAlign w:val="superscript"/>
              </w:rPr>
            </w:pPr>
          </w:p>
        </w:tc>
        <w:tc>
          <w:tcPr>
            <w:tcW w:w="1111" w:type="dxa"/>
            <w:tcBorders>
              <w:top w:val="single" w:color="auto" w:sz="4" w:space="0"/>
            </w:tcBorders>
            <w:vAlign w:val="center"/>
          </w:tcPr>
          <w:p>
            <w:pPr>
              <w:rPr>
                <w:rFonts w:hint="eastAsia" w:ascii="宋体" w:hAnsi="宋体" w:cs="仿宋"/>
                <w:bCs/>
                <w:sz w:val="24"/>
                <w:szCs w:val="24"/>
              </w:rPr>
            </w:pPr>
          </w:p>
        </w:tc>
        <w:tc>
          <w:tcPr>
            <w:tcW w:w="1134" w:type="dxa"/>
            <w:tcBorders>
              <w:top w:val="single" w:color="auto" w:sz="4" w:space="0"/>
            </w:tcBorders>
            <w:vAlign w:val="center"/>
          </w:tcPr>
          <w:p>
            <w:pPr>
              <w:rPr>
                <w:rFonts w:hint="eastAsia" w:ascii="宋体" w:hAnsi="宋体" w:cs="仿宋"/>
                <w:bCs/>
                <w:sz w:val="24"/>
                <w:szCs w:val="24"/>
              </w:rPr>
            </w:pPr>
          </w:p>
        </w:tc>
        <w:tc>
          <w:tcPr>
            <w:tcW w:w="1630" w:type="dxa"/>
            <w:tcBorders>
              <w:top w:val="single" w:color="auto" w:sz="4" w:space="0"/>
            </w:tcBorders>
            <w:vAlign w:val="center"/>
          </w:tcPr>
          <w:p>
            <w:pPr>
              <w:rPr>
                <w:rFonts w:hint="eastAsia" w:ascii="宋体" w:hAnsi="宋体"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989" w:type="dxa"/>
            <w:gridSpan w:val="6"/>
            <w:vAlign w:val="center"/>
          </w:tcPr>
          <w:p>
            <w:pPr>
              <w:rPr>
                <w:rFonts w:hint="eastAsia" w:ascii="宋体" w:hAnsi="宋体" w:cs="仿宋"/>
                <w:bCs/>
                <w:sz w:val="24"/>
                <w:szCs w:val="24"/>
              </w:rPr>
            </w:pPr>
            <w:r>
              <w:rPr>
                <w:rFonts w:hint="eastAsia" w:ascii="宋体" w:hAnsi="宋体" w:cs="仿宋"/>
                <w:bCs/>
                <w:sz w:val="24"/>
                <w:szCs w:val="24"/>
              </w:rPr>
              <w:t>创新服务价格合计：</w:t>
            </w:r>
          </w:p>
        </w:tc>
      </w:tr>
    </w:tbl>
    <w:p>
      <w:pPr>
        <w:rPr>
          <w:rFonts w:hint="eastAsia" w:ascii="宋体" w:hAnsi="宋体" w:cs="仿宋"/>
          <w:sz w:val="24"/>
          <w:szCs w:val="24"/>
        </w:rPr>
      </w:pPr>
      <w:r>
        <w:rPr>
          <w:rFonts w:hint="eastAsia" w:ascii="宋体" w:hAnsi="宋体" w:cs="仿宋"/>
          <w:sz w:val="24"/>
          <w:szCs w:val="24"/>
        </w:rPr>
        <w:t xml:space="preserve">说明： </w:t>
      </w:r>
    </w:p>
    <w:p>
      <w:pPr>
        <w:rPr>
          <w:rFonts w:hint="eastAsia" w:ascii="宋体" w:hAnsi="宋体" w:cs="仿宋"/>
          <w:sz w:val="24"/>
          <w:szCs w:val="24"/>
        </w:rPr>
      </w:pPr>
      <w:r>
        <w:rPr>
          <w:rFonts w:hint="eastAsia" w:ascii="宋体" w:hAnsi="宋体" w:cs="仿宋"/>
          <w:sz w:val="24"/>
          <w:szCs w:val="24"/>
        </w:rPr>
        <w:t>（1）投标人如实填写表格，无相应内容可填的，填写“无”、“未测试”、“没有相应指标”等明确的回答文字，或用“/”来表示。</w:t>
      </w:r>
    </w:p>
    <w:p>
      <w:pPr>
        <w:rPr>
          <w:rFonts w:hint="eastAsia" w:ascii="宋体" w:hAnsi="宋体" w:cs="仿宋"/>
          <w:sz w:val="24"/>
          <w:szCs w:val="24"/>
        </w:rPr>
      </w:pPr>
      <w:r>
        <w:rPr>
          <w:rFonts w:hint="eastAsia" w:ascii="宋体" w:hAnsi="宋体" w:cs="仿宋"/>
          <w:sz w:val="24"/>
          <w:szCs w:val="24"/>
        </w:rPr>
        <w:t>（2）投标人提供的服务为创新服务，需填写此表后，提供《山西省创新产品和服务推荐清单》。</w:t>
      </w:r>
    </w:p>
    <w:p>
      <w:pPr>
        <w:rPr>
          <w:rFonts w:hint="eastAsia" w:ascii="宋体" w:hAnsi="宋体" w:cs="仿宋"/>
          <w:sz w:val="24"/>
          <w:szCs w:val="24"/>
        </w:rPr>
      </w:pPr>
    </w:p>
    <w:p>
      <w:pPr>
        <w:rPr>
          <w:rFonts w:hint="eastAsia" w:ascii="宋体" w:hAnsi="宋体" w:cs="仿宋"/>
          <w:sz w:val="24"/>
          <w:szCs w:val="24"/>
        </w:rPr>
      </w:pPr>
    </w:p>
    <w:p>
      <w:pPr>
        <w:rPr>
          <w:rFonts w:hint="eastAsia" w:ascii="宋体" w:hAnsi="宋体" w:cs="仿宋"/>
          <w:sz w:val="24"/>
          <w:szCs w:val="24"/>
        </w:rPr>
      </w:pPr>
      <w:r>
        <w:rPr>
          <w:rFonts w:hint="eastAsia" w:ascii="宋体" w:hAnsi="宋体" w:cs="仿宋"/>
          <w:sz w:val="24"/>
          <w:szCs w:val="24"/>
        </w:rPr>
        <w:t xml:space="preserve"> 投标人</w:t>
      </w:r>
      <w:r>
        <w:rPr>
          <w:rFonts w:hint="eastAsia" w:ascii="宋体" w:hAnsi="宋体"/>
          <w:sz w:val="24"/>
          <w:szCs w:val="24"/>
        </w:rPr>
        <w:t>（电子印章）</w:t>
      </w:r>
      <w:r>
        <w:rPr>
          <w:rFonts w:hint="eastAsia" w:ascii="宋体" w:hAnsi="宋体" w:cs="仿宋"/>
          <w:sz w:val="24"/>
          <w:szCs w:val="24"/>
        </w:rPr>
        <w:t xml:space="preserve">：      </w:t>
      </w:r>
    </w:p>
    <w:p>
      <w:pPr>
        <w:rPr>
          <w:rFonts w:hint="eastAsia" w:ascii="宋体" w:hAnsi="宋体" w:cs="仿宋"/>
          <w:sz w:val="24"/>
          <w:szCs w:val="24"/>
        </w:rPr>
      </w:pPr>
      <w:r>
        <w:rPr>
          <w:rFonts w:hint="eastAsia" w:ascii="宋体" w:hAnsi="宋体" w:cs="仿宋"/>
          <w:sz w:val="24"/>
          <w:szCs w:val="24"/>
        </w:rPr>
        <w:t xml:space="preserve">  日  期：</w:t>
      </w:r>
    </w:p>
    <w:p>
      <w:pPr>
        <w:rPr>
          <w:rFonts w:hint="eastAsia" w:ascii="宋体" w:hAnsi="宋体" w:cs="仿宋"/>
          <w:b/>
          <w:bCs/>
          <w:sz w:val="24"/>
          <w:szCs w:val="24"/>
        </w:rPr>
      </w:pPr>
    </w:p>
    <w:p>
      <w:pPr>
        <w:rPr>
          <w:rFonts w:hint="eastAsia" w:ascii="宋体" w:hAnsi="宋体" w:cs="仿宋"/>
          <w:b/>
          <w:bCs/>
          <w:sz w:val="24"/>
          <w:szCs w:val="24"/>
        </w:rPr>
      </w:pPr>
    </w:p>
    <w:p>
      <w:pPr>
        <w:rPr>
          <w:rFonts w:hint="eastAsia" w:ascii="宋体" w:hAnsi="宋体" w:cs="仿宋"/>
          <w:b/>
          <w:bCs/>
          <w:sz w:val="24"/>
          <w:szCs w:val="24"/>
        </w:rPr>
      </w:pPr>
    </w:p>
    <w:p>
      <w:pPr>
        <w:rPr>
          <w:rFonts w:hint="eastAsia" w:ascii="宋体" w:hAnsi="宋体" w:cs="仿宋"/>
          <w:b/>
          <w:bCs/>
          <w:sz w:val="24"/>
          <w:szCs w:val="24"/>
        </w:rPr>
      </w:pPr>
    </w:p>
    <w:p>
      <w:pPr>
        <w:pStyle w:val="4"/>
        <w:pageBreakBefore/>
        <w:spacing w:line="415" w:lineRule="auto"/>
        <w:rPr>
          <w:rFonts w:hint="eastAsia" w:ascii="宋体" w:hAnsi="宋体" w:cs="仿宋"/>
          <w:b w:val="0"/>
          <w:sz w:val="24"/>
          <w:szCs w:val="24"/>
        </w:rPr>
      </w:pPr>
      <w:r>
        <w:rPr>
          <w:rFonts w:hint="eastAsia" w:ascii="宋体" w:hAnsi="宋体" w:cs="仿宋"/>
          <w:b w:val="0"/>
          <w:sz w:val="24"/>
          <w:szCs w:val="24"/>
        </w:rPr>
        <w:t>（六）投标人认为需要的其他文件资料</w:t>
      </w:r>
    </w:p>
    <w:p>
      <w:pPr>
        <w:snapToGrid w:val="0"/>
        <w:spacing w:line="360" w:lineRule="auto"/>
        <w:rPr>
          <w:rFonts w:hint="eastAsia" w:ascii="宋体" w:hAnsi="宋体" w:cs="仿宋"/>
          <w:spacing w:val="20"/>
          <w:sz w:val="24"/>
          <w:szCs w:val="24"/>
        </w:rPr>
      </w:pPr>
    </w:p>
    <w:p>
      <w:pPr>
        <w:spacing w:line="360" w:lineRule="auto"/>
        <w:jc w:val="center"/>
        <w:outlineLvl w:val="1"/>
        <w:rPr>
          <w:rFonts w:ascii="宋体" w:hAnsi="宋体" w:cs="宋体"/>
          <w:sz w:val="24"/>
          <w:szCs w:val="24"/>
        </w:rPr>
      </w:pPr>
    </w:p>
    <w:sectPr>
      <w:pgSz w:w="11906" w:h="16838"/>
      <w:pgMar w:top="1276" w:right="1286"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auto"/>
    <w:pitch w:val="default"/>
    <w:sig w:usb0="E00002FF" w:usb1="400004FF" w:usb2="00000000" w:usb3="00000000" w:csb0="2000019F" w:csb1="00000000"/>
  </w:font>
  <w:font w:name="Verdana">
    <w:panose1 w:val="020B0604030504040204"/>
    <w:charset w:val="00"/>
    <w:family w:val="auto"/>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rPr>
        <w:lang w:val="zh-CN"/>
      </w:rPr>
      <w:t>7</w:t>
    </w:r>
    <w:r>
      <w:rPr>
        <w:lang w:val="zh-CN"/>
      </w:rPr>
      <w:fldChar w:fldCharType="end"/>
    </w:r>
  </w:p>
  <w:p>
    <w:pPr>
      <w:pStyle w:val="20"/>
      <w:jc w:val="center"/>
      <w:rPr>
        <w:rFonts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center"/>
      <w:rPr>
        <w:rFonts w:ascii="仿宋" w:hAnsi="仿宋" w:eastAsia="仿宋"/>
        <w:sz w:val="21"/>
        <w:szCs w:val="21"/>
      </w:rPr>
    </w:pPr>
    <w:r>
      <w:fldChar w:fldCharType="begin"/>
    </w:r>
    <w:r>
      <w:instrText xml:space="preserve">PAGE   \* MERGEFORMAT</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rPr>
        <w:rFonts w:hint="eastAsia" w:cs="Times New Roman"/>
        <w:lang w:val="en-US" w:eastAsia="zh-CN"/>
      </w:rPr>
      <w:t xml:space="preserve"> </w:t>
    </w:r>
    <w:r>
      <w:rPr>
        <w:rFonts w:hint="eastAsia" w:ascii="宋体" w:hAnsi="宋体" w:cs="宋体"/>
        <w:sz w:val="18"/>
        <w:szCs w:val="18"/>
        <w:lang w:val="en-US" w:eastAsia="zh-CN"/>
      </w:rPr>
      <w:t xml:space="preserve">        </w:t>
    </w:r>
    <w:r>
      <w:rPr>
        <w:rFonts w:hint="eastAsia" w:ascii="宋体" w:hAnsi="宋体" w:cs="宋体"/>
        <w:sz w:val="21"/>
        <w:szCs w:val="21"/>
        <w:lang w:val="en-US" w:eastAsia="zh-CN"/>
      </w:rPr>
      <w:t xml:space="preserve">                                                                     </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A9444"/>
    <w:multiLevelType w:val="singleLevel"/>
    <w:tmpl w:val="88AA9444"/>
    <w:lvl w:ilvl="0" w:tentative="0">
      <w:start w:val="1"/>
      <w:numFmt w:val="decimal"/>
      <w:suff w:val="nothing"/>
      <w:lvlText w:val="%1、"/>
      <w:lvlJc w:val="left"/>
    </w:lvl>
  </w:abstractNum>
  <w:abstractNum w:abstractNumId="1">
    <w:nsid w:val="8B5545C1"/>
    <w:multiLevelType w:val="singleLevel"/>
    <w:tmpl w:val="8B5545C1"/>
    <w:lvl w:ilvl="0" w:tentative="0">
      <w:start w:val="1"/>
      <w:numFmt w:val="decimal"/>
      <w:suff w:val="nothing"/>
      <w:lvlText w:val="（%1）"/>
      <w:lvlJc w:val="left"/>
    </w:lvl>
  </w:abstractNum>
  <w:abstractNum w:abstractNumId="2">
    <w:nsid w:val="961B08DE"/>
    <w:multiLevelType w:val="singleLevel"/>
    <w:tmpl w:val="961B08DE"/>
    <w:lvl w:ilvl="0" w:tentative="0">
      <w:start w:val="4"/>
      <w:numFmt w:val="chineseCounting"/>
      <w:suff w:val="nothing"/>
      <w:lvlText w:val="%1、"/>
      <w:lvlJc w:val="left"/>
      <w:rPr>
        <w:rFonts w:hint="eastAsia"/>
      </w:rPr>
    </w:lvl>
  </w:abstractNum>
  <w:abstractNum w:abstractNumId="3">
    <w:nsid w:val="FFFFFF88"/>
    <w:multiLevelType w:val="singleLevel"/>
    <w:tmpl w:val="FFFFFF88"/>
    <w:lvl w:ilvl="0" w:tentative="0">
      <w:start w:val="1"/>
      <w:numFmt w:val="decimal"/>
      <w:pStyle w:val="7"/>
      <w:lvlText w:val="%1."/>
      <w:lvlJc w:val="left"/>
      <w:pPr>
        <w:tabs>
          <w:tab w:val="left" w:pos="360"/>
        </w:tabs>
        <w:ind w:left="360" w:hanging="360"/>
      </w:pPr>
    </w:lvl>
  </w:abstractNum>
  <w:abstractNum w:abstractNumId="4">
    <w:nsid w:val="0000000A"/>
    <w:multiLevelType w:val="singleLevel"/>
    <w:tmpl w:val="0000000A"/>
    <w:lvl w:ilvl="0" w:tentative="0">
      <w:start w:val="13"/>
      <w:numFmt w:val="decimal"/>
      <w:suff w:val="nothing"/>
      <w:lvlText w:val="%1."/>
      <w:lvlJc w:val="left"/>
    </w:lvl>
  </w:abstractNum>
  <w:abstractNum w:abstractNumId="5">
    <w:nsid w:val="46D6BA86"/>
    <w:multiLevelType w:val="singleLevel"/>
    <w:tmpl w:val="46D6BA86"/>
    <w:lvl w:ilvl="0" w:tentative="0">
      <w:start w:val="1"/>
      <w:numFmt w:val="decimal"/>
      <w:suff w:val="nothing"/>
      <w:lvlText w:val="%1、"/>
      <w:lvlJc w:val="left"/>
      <w:rPr>
        <w:rFonts w:hint="default" w:ascii="宋体" w:hAnsi="宋体" w:eastAsia="宋体" w:cs="宋体"/>
      </w:rPr>
    </w:lvl>
  </w:abstractNum>
  <w:abstractNum w:abstractNumId="6">
    <w:nsid w:val="4E80E7BD"/>
    <w:multiLevelType w:val="singleLevel"/>
    <w:tmpl w:val="4E80E7BD"/>
    <w:lvl w:ilvl="0" w:tentative="0">
      <w:start w:val="3"/>
      <w:numFmt w:val="chineseCounting"/>
      <w:suff w:val="nothing"/>
      <w:lvlText w:val="（%1）"/>
      <w:lvlJc w:val="left"/>
      <w:rPr>
        <w:rFonts w:hint="eastAsia"/>
      </w:rPr>
    </w:lvl>
  </w:abstractNum>
  <w:abstractNum w:abstractNumId="7">
    <w:nsid w:val="51936836"/>
    <w:multiLevelType w:val="singleLevel"/>
    <w:tmpl w:val="51936836"/>
    <w:lvl w:ilvl="0" w:tentative="0">
      <w:start w:val="1"/>
      <w:numFmt w:val="decimal"/>
      <w:suff w:val="nothing"/>
      <w:lvlText w:val="（%1）"/>
      <w:lvlJc w:val="left"/>
    </w:lvl>
  </w:abstractNum>
  <w:abstractNum w:abstractNumId="8">
    <w:nsid w:val="656D6133"/>
    <w:multiLevelType w:val="multilevel"/>
    <w:tmpl w:val="656D6133"/>
    <w:lvl w:ilvl="0" w:tentative="0">
      <w:start w:val="1"/>
      <w:numFmt w:val="chineseCountingThousand"/>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363" w:firstLine="177"/>
      </w:pPr>
      <w:rPr>
        <w:rFonts w:hint="eastAsia" w:ascii="仿宋_GB2312" w:hAnsi="宋体" w:eastAsia="仿宋_GB2312"/>
        <w:sz w:val="32"/>
        <w:szCs w:val="32"/>
        <w:lang w:val="en-US"/>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pStyle w:val="5"/>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8"/>
  </w:num>
  <w:num w:numId="2">
    <w:abstractNumId w:val="3"/>
  </w:num>
  <w:num w:numId="3">
    <w:abstractNumId w:val="5"/>
  </w:num>
  <w:num w:numId="4">
    <w:abstractNumId w:val="0"/>
  </w:num>
  <w:num w:numId="5">
    <w:abstractNumId w:val="4"/>
  </w:num>
  <w:num w:numId="6">
    <w:abstractNumId w:val="2"/>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jFjNDE3NTMyYjAwN2ZhNjM4M2FhYjQzZDFhYWJjMGEifQ=="/>
    <w:docVar w:name="KSO_WPS_MARK_KEY" w:val="a00f0fe7-05b1-4dde-bcca-ac49ee3bda94"/>
  </w:docVars>
  <w:rsids>
    <w:rsidRoot w:val="00EF4328"/>
    <w:rsid w:val="0000658D"/>
    <w:rsid w:val="00007FA7"/>
    <w:rsid w:val="00010E03"/>
    <w:rsid w:val="00013128"/>
    <w:rsid w:val="00016ADE"/>
    <w:rsid w:val="000241AB"/>
    <w:rsid w:val="00024FC1"/>
    <w:rsid w:val="00027372"/>
    <w:rsid w:val="00043777"/>
    <w:rsid w:val="00047E51"/>
    <w:rsid w:val="000536DE"/>
    <w:rsid w:val="00057062"/>
    <w:rsid w:val="00057A42"/>
    <w:rsid w:val="000606FD"/>
    <w:rsid w:val="000676CB"/>
    <w:rsid w:val="00071995"/>
    <w:rsid w:val="00072E5F"/>
    <w:rsid w:val="000755F1"/>
    <w:rsid w:val="000823AC"/>
    <w:rsid w:val="00083CA5"/>
    <w:rsid w:val="000862BF"/>
    <w:rsid w:val="00086A34"/>
    <w:rsid w:val="00094C25"/>
    <w:rsid w:val="00095337"/>
    <w:rsid w:val="00096586"/>
    <w:rsid w:val="000A1263"/>
    <w:rsid w:val="000A3061"/>
    <w:rsid w:val="000A3DCD"/>
    <w:rsid w:val="000A6437"/>
    <w:rsid w:val="000A7E70"/>
    <w:rsid w:val="000B065D"/>
    <w:rsid w:val="000C0A49"/>
    <w:rsid w:val="000C2808"/>
    <w:rsid w:val="000C3B4A"/>
    <w:rsid w:val="000C3DE3"/>
    <w:rsid w:val="000C49FF"/>
    <w:rsid w:val="000C5A44"/>
    <w:rsid w:val="000D2407"/>
    <w:rsid w:val="000E0081"/>
    <w:rsid w:val="000E3FE2"/>
    <w:rsid w:val="000E5D29"/>
    <w:rsid w:val="000E76C0"/>
    <w:rsid w:val="000F5257"/>
    <w:rsid w:val="001007C0"/>
    <w:rsid w:val="001023E5"/>
    <w:rsid w:val="001064CF"/>
    <w:rsid w:val="00115924"/>
    <w:rsid w:val="001159A0"/>
    <w:rsid w:val="00116131"/>
    <w:rsid w:val="0012446F"/>
    <w:rsid w:val="00124E14"/>
    <w:rsid w:val="001300CA"/>
    <w:rsid w:val="001304B5"/>
    <w:rsid w:val="00133BFB"/>
    <w:rsid w:val="001369BD"/>
    <w:rsid w:val="0014293D"/>
    <w:rsid w:val="00151C57"/>
    <w:rsid w:val="0015353C"/>
    <w:rsid w:val="00155E0C"/>
    <w:rsid w:val="00155FB9"/>
    <w:rsid w:val="00156922"/>
    <w:rsid w:val="00157393"/>
    <w:rsid w:val="00162B05"/>
    <w:rsid w:val="001630A8"/>
    <w:rsid w:val="0016457F"/>
    <w:rsid w:val="0017033D"/>
    <w:rsid w:val="0017160E"/>
    <w:rsid w:val="00173BA7"/>
    <w:rsid w:val="00176AA2"/>
    <w:rsid w:val="00181E9E"/>
    <w:rsid w:val="00185D2C"/>
    <w:rsid w:val="001B0627"/>
    <w:rsid w:val="001B281A"/>
    <w:rsid w:val="001B496E"/>
    <w:rsid w:val="001B501A"/>
    <w:rsid w:val="001B6E98"/>
    <w:rsid w:val="001C0F63"/>
    <w:rsid w:val="001C2C00"/>
    <w:rsid w:val="001C6096"/>
    <w:rsid w:val="001C75E4"/>
    <w:rsid w:val="001D2EE0"/>
    <w:rsid w:val="001D42A9"/>
    <w:rsid w:val="001D4E24"/>
    <w:rsid w:val="001E0623"/>
    <w:rsid w:val="001E0B3D"/>
    <w:rsid w:val="001E4952"/>
    <w:rsid w:val="001E4E66"/>
    <w:rsid w:val="001E72E2"/>
    <w:rsid w:val="001F30F8"/>
    <w:rsid w:val="001F4E1D"/>
    <w:rsid w:val="001F6B3D"/>
    <w:rsid w:val="001F7EA4"/>
    <w:rsid w:val="00200F49"/>
    <w:rsid w:val="00207268"/>
    <w:rsid w:val="00211EE6"/>
    <w:rsid w:val="00224679"/>
    <w:rsid w:val="002258BF"/>
    <w:rsid w:val="00225A67"/>
    <w:rsid w:val="0023156B"/>
    <w:rsid w:val="0023599C"/>
    <w:rsid w:val="002370C6"/>
    <w:rsid w:val="00240192"/>
    <w:rsid w:val="00243549"/>
    <w:rsid w:val="002563A4"/>
    <w:rsid w:val="00265010"/>
    <w:rsid w:val="00266BC0"/>
    <w:rsid w:val="00267DA7"/>
    <w:rsid w:val="0027000D"/>
    <w:rsid w:val="002733F6"/>
    <w:rsid w:val="00274A63"/>
    <w:rsid w:val="00281A07"/>
    <w:rsid w:val="00283311"/>
    <w:rsid w:val="00284D5D"/>
    <w:rsid w:val="00285685"/>
    <w:rsid w:val="00291F27"/>
    <w:rsid w:val="002A4537"/>
    <w:rsid w:val="002B44C7"/>
    <w:rsid w:val="002D665C"/>
    <w:rsid w:val="002D6D88"/>
    <w:rsid w:val="002E08D5"/>
    <w:rsid w:val="002E1042"/>
    <w:rsid w:val="002E30F6"/>
    <w:rsid w:val="002E7272"/>
    <w:rsid w:val="002F20D1"/>
    <w:rsid w:val="002F2261"/>
    <w:rsid w:val="002F4C5D"/>
    <w:rsid w:val="002F6354"/>
    <w:rsid w:val="003029BF"/>
    <w:rsid w:val="003128E2"/>
    <w:rsid w:val="003150D8"/>
    <w:rsid w:val="0031633B"/>
    <w:rsid w:val="00322065"/>
    <w:rsid w:val="00322FF2"/>
    <w:rsid w:val="00323047"/>
    <w:rsid w:val="0033572E"/>
    <w:rsid w:val="00335A5E"/>
    <w:rsid w:val="003472FA"/>
    <w:rsid w:val="003518AA"/>
    <w:rsid w:val="00353281"/>
    <w:rsid w:val="0035521B"/>
    <w:rsid w:val="00355DD7"/>
    <w:rsid w:val="0036668D"/>
    <w:rsid w:val="00371AE4"/>
    <w:rsid w:val="00377DC2"/>
    <w:rsid w:val="00384B3E"/>
    <w:rsid w:val="003A1095"/>
    <w:rsid w:val="003A11BC"/>
    <w:rsid w:val="003A683E"/>
    <w:rsid w:val="003B2620"/>
    <w:rsid w:val="003B355C"/>
    <w:rsid w:val="003B7041"/>
    <w:rsid w:val="003C1BE5"/>
    <w:rsid w:val="003C4073"/>
    <w:rsid w:val="003C78A5"/>
    <w:rsid w:val="003D5DE7"/>
    <w:rsid w:val="003F72A0"/>
    <w:rsid w:val="00402670"/>
    <w:rsid w:val="004159ED"/>
    <w:rsid w:val="00416547"/>
    <w:rsid w:val="00417020"/>
    <w:rsid w:val="00420011"/>
    <w:rsid w:val="00423C51"/>
    <w:rsid w:val="00430B35"/>
    <w:rsid w:val="00433D48"/>
    <w:rsid w:val="00434C49"/>
    <w:rsid w:val="00437E5B"/>
    <w:rsid w:val="00455F32"/>
    <w:rsid w:val="00457C79"/>
    <w:rsid w:val="00460D6E"/>
    <w:rsid w:val="00463A2C"/>
    <w:rsid w:val="00473E87"/>
    <w:rsid w:val="004770E7"/>
    <w:rsid w:val="004800CD"/>
    <w:rsid w:val="004834E5"/>
    <w:rsid w:val="00486892"/>
    <w:rsid w:val="0048711E"/>
    <w:rsid w:val="004931D9"/>
    <w:rsid w:val="004A5F38"/>
    <w:rsid w:val="004A7B80"/>
    <w:rsid w:val="004B1F2D"/>
    <w:rsid w:val="004B3889"/>
    <w:rsid w:val="004B5527"/>
    <w:rsid w:val="004C58BF"/>
    <w:rsid w:val="004D2779"/>
    <w:rsid w:val="004D2E57"/>
    <w:rsid w:val="004E18DD"/>
    <w:rsid w:val="004E5289"/>
    <w:rsid w:val="004F0FFD"/>
    <w:rsid w:val="004F1214"/>
    <w:rsid w:val="004F16DA"/>
    <w:rsid w:val="004F25EA"/>
    <w:rsid w:val="004F2AAF"/>
    <w:rsid w:val="004F6B11"/>
    <w:rsid w:val="00503AC6"/>
    <w:rsid w:val="005051B0"/>
    <w:rsid w:val="005125D0"/>
    <w:rsid w:val="00513946"/>
    <w:rsid w:val="005151E1"/>
    <w:rsid w:val="00520515"/>
    <w:rsid w:val="00521A99"/>
    <w:rsid w:val="005235CB"/>
    <w:rsid w:val="00533221"/>
    <w:rsid w:val="00537772"/>
    <w:rsid w:val="0054167A"/>
    <w:rsid w:val="00543923"/>
    <w:rsid w:val="005452C7"/>
    <w:rsid w:val="005501D9"/>
    <w:rsid w:val="00557308"/>
    <w:rsid w:val="00557386"/>
    <w:rsid w:val="00557B44"/>
    <w:rsid w:val="0056116D"/>
    <w:rsid w:val="00566C44"/>
    <w:rsid w:val="00567981"/>
    <w:rsid w:val="005860F6"/>
    <w:rsid w:val="0059413C"/>
    <w:rsid w:val="005969DD"/>
    <w:rsid w:val="00597336"/>
    <w:rsid w:val="005A3801"/>
    <w:rsid w:val="005A5929"/>
    <w:rsid w:val="005A6093"/>
    <w:rsid w:val="005B184C"/>
    <w:rsid w:val="005B4D1B"/>
    <w:rsid w:val="005C3DD3"/>
    <w:rsid w:val="005C4313"/>
    <w:rsid w:val="005C581A"/>
    <w:rsid w:val="005D1851"/>
    <w:rsid w:val="005D693B"/>
    <w:rsid w:val="005E06DA"/>
    <w:rsid w:val="005E0E5C"/>
    <w:rsid w:val="005E5374"/>
    <w:rsid w:val="005E6885"/>
    <w:rsid w:val="005F7587"/>
    <w:rsid w:val="005F7F62"/>
    <w:rsid w:val="00601E04"/>
    <w:rsid w:val="0060715D"/>
    <w:rsid w:val="006161A9"/>
    <w:rsid w:val="00617891"/>
    <w:rsid w:val="00621389"/>
    <w:rsid w:val="00622E19"/>
    <w:rsid w:val="00624291"/>
    <w:rsid w:val="00626BD8"/>
    <w:rsid w:val="00630725"/>
    <w:rsid w:val="00635F1B"/>
    <w:rsid w:val="006361F3"/>
    <w:rsid w:val="0064039D"/>
    <w:rsid w:val="0064449A"/>
    <w:rsid w:val="00650C4A"/>
    <w:rsid w:val="0065171E"/>
    <w:rsid w:val="00666A80"/>
    <w:rsid w:val="00667537"/>
    <w:rsid w:val="00667D3B"/>
    <w:rsid w:val="006735A4"/>
    <w:rsid w:val="006756CB"/>
    <w:rsid w:val="0067598E"/>
    <w:rsid w:val="0068038D"/>
    <w:rsid w:val="00685E7B"/>
    <w:rsid w:val="00695C09"/>
    <w:rsid w:val="006A13C1"/>
    <w:rsid w:val="006A3E27"/>
    <w:rsid w:val="006A6427"/>
    <w:rsid w:val="006B50A3"/>
    <w:rsid w:val="006B6BE8"/>
    <w:rsid w:val="006C2E32"/>
    <w:rsid w:val="006C3A53"/>
    <w:rsid w:val="006D10DC"/>
    <w:rsid w:val="006D6C81"/>
    <w:rsid w:val="006D757E"/>
    <w:rsid w:val="006E3729"/>
    <w:rsid w:val="006E5618"/>
    <w:rsid w:val="006E5E4C"/>
    <w:rsid w:val="006E6235"/>
    <w:rsid w:val="006E7FDD"/>
    <w:rsid w:val="006F5063"/>
    <w:rsid w:val="006F797D"/>
    <w:rsid w:val="00702C0D"/>
    <w:rsid w:val="00703A69"/>
    <w:rsid w:val="0070604A"/>
    <w:rsid w:val="007108E6"/>
    <w:rsid w:val="00711E6A"/>
    <w:rsid w:val="0071294B"/>
    <w:rsid w:val="00723389"/>
    <w:rsid w:val="00727AD3"/>
    <w:rsid w:val="00727BBA"/>
    <w:rsid w:val="0073452B"/>
    <w:rsid w:val="00736FDF"/>
    <w:rsid w:val="00740274"/>
    <w:rsid w:val="00742391"/>
    <w:rsid w:val="00742EF0"/>
    <w:rsid w:val="00747227"/>
    <w:rsid w:val="00747261"/>
    <w:rsid w:val="00750F3E"/>
    <w:rsid w:val="00752D1B"/>
    <w:rsid w:val="007534CD"/>
    <w:rsid w:val="00761A8F"/>
    <w:rsid w:val="00764D19"/>
    <w:rsid w:val="007679F0"/>
    <w:rsid w:val="00771AA9"/>
    <w:rsid w:val="00772643"/>
    <w:rsid w:val="00780995"/>
    <w:rsid w:val="00786894"/>
    <w:rsid w:val="00791A1C"/>
    <w:rsid w:val="007A5246"/>
    <w:rsid w:val="007A6DD4"/>
    <w:rsid w:val="007B33AC"/>
    <w:rsid w:val="007B35CA"/>
    <w:rsid w:val="007B6186"/>
    <w:rsid w:val="007C3BE2"/>
    <w:rsid w:val="007C6A01"/>
    <w:rsid w:val="007D4967"/>
    <w:rsid w:val="007D662F"/>
    <w:rsid w:val="007D75CF"/>
    <w:rsid w:val="007D7868"/>
    <w:rsid w:val="007D7A24"/>
    <w:rsid w:val="007E1816"/>
    <w:rsid w:val="007E195A"/>
    <w:rsid w:val="007E1F28"/>
    <w:rsid w:val="007E48A6"/>
    <w:rsid w:val="007E510E"/>
    <w:rsid w:val="007E5C5D"/>
    <w:rsid w:val="007E7691"/>
    <w:rsid w:val="007F0677"/>
    <w:rsid w:val="007F07EB"/>
    <w:rsid w:val="007F14C1"/>
    <w:rsid w:val="00805E2C"/>
    <w:rsid w:val="008064DB"/>
    <w:rsid w:val="00816500"/>
    <w:rsid w:val="008176C2"/>
    <w:rsid w:val="008179AA"/>
    <w:rsid w:val="00820A41"/>
    <w:rsid w:val="0082141D"/>
    <w:rsid w:val="008226E8"/>
    <w:rsid w:val="0082447D"/>
    <w:rsid w:val="00831280"/>
    <w:rsid w:val="00831B9D"/>
    <w:rsid w:val="00840874"/>
    <w:rsid w:val="00842E67"/>
    <w:rsid w:val="00852F3A"/>
    <w:rsid w:val="00861455"/>
    <w:rsid w:val="00863629"/>
    <w:rsid w:val="0086751F"/>
    <w:rsid w:val="00870CCF"/>
    <w:rsid w:val="008750C6"/>
    <w:rsid w:val="0087741F"/>
    <w:rsid w:val="008775B2"/>
    <w:rsid w:val="00877AE7"/>
    <w:rsid w:val="008816ED"/>
    <w:rsid w:val="0088574B"/>
    <w:rsid w:val="008918F5"/>
    <w:rsid w:val="00894D63"/>
    <w:rsid w:val="0089593E"/>
    <w:rsid w:val="00895C8F"/>
    <w:rsid w:val="008B0D5C"/>
    <w:rsid w:val="008B13BE"/>
    <w:rsid w:val="008B44DC"/>
    <w:rsid w:val="008B5DEC"/>
    <w:rsid w:val="008B5EB5"/>
    <w:rsid w:val="008B6DEC"/>
    <w:rsid w:val="008B7369"/>
    <w:rsid w:val="008C14F6"/>
    <w:rsid w:val="008C4CC4"/>
    <w:rsid w:val="008C5E3B"/>
    <w:rsid w:val="008C5E57"/>
    <w:rsid w:val="008C7FFB"/>
    <w:rsid w:val="008D2D9C"/>
    <w:rsid w:val="008D3B7A"/>
    <w:rsid w:val="008D4321"/>
    <w:rsid w:val="008D4347"/>
    <w:rsid w:val="008D540B"/>
    <w:rsid w:val="008D7921"/>
    <w:rsid w:val="008F1119"/>
    <w:rsid w:val="008F4D22"/>
    <w:rsid w:val="00900C49"/>
    <w:rsid w:val="0091072E"/>
    <w:rsid w:val="00915708"/>
    <w:rsid w:val="009216B8"/>
    <w:rsid w:val="0092344C"/>
    <w:rsid w:val="00924E11"/>
    <w:rsid w:val="00926144"/>
    <w:rsid w:val="0092716A"/>
    <w:rsid w:val="00935C27"/>
    <w:rsid w:val="00935D12"/>
    <w:rsid w:val="00936DBC"/>
    <w:rsid w:val="0094052D"/>
    <w:rsid w:val="009445A6"/>
    <w:rsid w:val="0094525F"/>
    <w:rsid w:val="009477FE"/>
    <w:rsid w:val="00947D1F"/>
    <w:rsid w:val="00952EFA"/>
    <w:rsid w:val="00953143"/>
    <w:rsid w:val="0095682D"/>
    <w:rsid w:val="00957269"/>
    <w:rsid w:val="009600DB"/>
    <w:rsid w:val="00961F44"/>
    <w:rsid w:val="0096619B"/>
    <w:rsid w:val="00970F43"/>
    <w:rsid w:val="00974972"/>
    <w:rsid w:val="00975123"/>
    <w:rsid w:val="009758BC"/>
    <w:rsid w:val="00976647"/>
    <w:rsid w:val="009769E1"/>
    <w:rsid w:val="00981C41"/>
    <w:rsid w:val="009828DB"/>
    <w:rsid w:val="00986BC2"/>
    <w:rsid w:val="009A2A36"/>
    <w:rsid w:val="009A424C"/>
    <w:rsid w:val="009A779A"/>
    <w:rsid w:val="009B24AC"/>
    <w:rsid w:val="009B24F0"/>
    <w:rsid w:val="009B3667"/>
    <w:rsid w:val="009B70D6"/>
    <w:rsid w:val="009C2565"/>
    <w:rsid w:val="009C3EA2"/>
    <w:rsid w:val="009C47AA"/>
    <w:rsid w:val="009D106B"/>
    <w:rsid w:val="009D1D12"/>
    <w:rsid w:val="009D2326"/>
    <w:rsid w:val="009D3C13"/>
    <w:rsid w:val="009D5579"/>
    <w:rsid w:val="009E0EE4"/>
    <w:rsid w:val="009E1127"/>
    <w:rsid w:val="009E616C"/>
    <w:rsid w:val="009E7800"/>
    <w:rsid w:val="00A04824"/>
    <w:rsid w:val="00A04A96"/>
    <w:rsid w:val="00A07AA7"/>
    <w:rsid w:val="00A10192"/>
    <w:rsid w:val="00A10193"/>
    <w:rsid w:val="00A10CD6"/>
    <w:rsid w:val="00A20AA3"/>
    <w:rsid w:val="00A2159E"/>
    <w:rsid w:val="00A27458"/>
    <w:rsid w:val="00A27A1F"/>
    <w:rsid w:val="00A3463E"/>
    <w:rsid w:val="00A3739B"/>
    <w:rsid w:val="00A407A4"/>
    <w:rsid w:val="00A43E4E"/>
    <w:rsid w:val="00A442FA"/>
    <w:rsid w:val="00A456D9"/>
    <w:rsid w:val="00A45B5D"/>
    <w:rsid w:val="00A517D2"/>
    <w:rsid w:val="00A51A8F"/>
    <w:rsid w:val="00A54322"/>
    <w:rsid w:val="00A56A00"/>
    <w:rsid w:val="00A57C43"/>
    <w:rsid w:val="00A74C20"/>
    <w:rsid w:val="00A80C3F"/>
    <w:rsid w:val="00A814DD"/>
    <w:rsid w:val="00A82DC1"/>
    <w:rsid w:val="00A83605"/>
    <w:rsid w:val="00A84AE0"/>
    <w:rsid w:val="00A84C99"/>
    <w:rsid w:val="00A86EEF"/>
    <w:rsid w:val="00A9628A"/>
    <w:rsid w:val="00A968DB"/>
    <w:rsid w:val="00A972D6"/>
    <w:rsid w:val="00AA32DE"/>
    <w:rsid w:val="00AA7B9F"/>
    <w:rsid w:val="00AB0849"/>
    <w:rsid w:val="00AC091B"/>
    <w:rsid w:val="00AC638F"/>
    <w:rsid w:val="00AD1B45"/>
    <w:rsid w:val="00AD25FD"/>
    <w:rsid w:val="00AD4F5D"/>
    <w:rsid w:val="00AE1ACD"/>
    <w:rsid w:val="00AE40D2"/>
    <w:rsid w:val="00AF1162"/>
    <w:rsid w:val="00AF2036"/>
    <w:rsid w:val="00AF436C"/>
    <w:rsid w:val="00AF6C9E"/>
    <w:rsid w:val="00B05472"/>
    <w:rsid w:val="00B117D9"/>
    <w:rsid w:val="00B13615"/>
    <w:rsid w:val="00B15B35"/>
    <w:rsid w:val="00B2237A"/>
    <w:rsid w:val="00B230FC"/>
    <w:rsid w:val="00B23E3E"/>
    <w:rsid w:val="00B316F2"/>
    <w:rsid w:val="00B330BA"/>
    <w:rsid w:val="00B447B4"/>
    <w:rsid w:val="00B45ABD"/>
    <w:rsid w:val="00B5024B"/>
    <w:rsid w:val="00B504A0"/>
    <w:rsid w:val="00B528B7"/>
    <w:rsid w:val="00B53D58"/>
    <w:rsid w:val="00B64CA9"/>
    <w:rsid w:val="00B75052"/>
    <w:rsid w:val="00B81C7A"/>
    <w:rsid w:val="00B8214E"/>
    <w:rsid w:val="00B827A9"/>
    <w:rsid w:val="00B8345A"/>
    <w:rsid w:val="00B857F2"/>
    <w:rsid w:val="00B90AB5"/>
    <w:rsid w:val="00B91533"/>
    <w:rsid w:val="00B91A63"/>
    <w:rsid w:val="00B937AA"/>
    <w:rsid w:val="00B955C7"/>
    <w:rsid w:val="00BA18B4"/>
    <w:rsid w:val="00BA4794"/>
    <w:rsid w:val="00BB2F67"/>
    <w:rsid w:val="00BC118C"/>
    <w:rsid w:val="00BC3FD0"/>
    <w:rsid w:val="00BC435C"/>
    <w:rsid w:val="00BD1296"/>
    <w:rsid w:val="00BD30B0"/>
    <w:rsid w:val="00BD6920"/>
    <w:rsid w:val="00BE5201"/>
    <w:rsid w:val="00BE67AF"/>
    <w:rsid w:val="00BE73F3"/>
    <w:rsid w:val="00BF06EA"/>
    <w:rsid w:val="00BF1511"/>
    <w:rsid w:val="00BF1B99"/>
    <w:rsid w:val="00BF3F48"/>
    <w:rsid w:val="00BF6D9C"/>
    <w:rsid w:val="00C02A79"/>
    <w:rsid w:val="00C04764"/>
    <w:rsid w:val="00C14060"/>
    <w:rsid w:val="00C17A8B"/>
    <w:rsid w:val="00C20D47"/>
    <w:rsid w:val="00C278A1"/>
    <w:rsid w:val="00C31A91"/>
    <w:rsid w:val="00C31B2F"/>
    <w:rsid w:val="00C338F7"/>
    <w:rsid w:val="00C4057C"/>
    <w:rsid w:val="00C44011"/>
    <w:rsid w:val="00C622F1"/>
    <w:rsid w:val="00C64B74"/>
    <w:rsid w:val="00C66ABF"/>
    <w:rsid w:val="00C67DB7"/>
    <w:rsid w:val="00C732DC"/>
    <w:rsid w:val="00C74FBA"/>
    <w:rsid w:val="00C8098C"/>
    <w:rsid w:val="00C83E3E"/>
    <w:rsid w:val="00C86017"/>
    <w:rsid w:val="00C9139F"/>
    <w:rsid w:val="00C93774"/>
    <w:rsid w:val="00CA03D9"/>
    <w:rsid w:val="00CA3239"/>
    <w:rsid w:val="00CB2F58"/>
    <w:rsid w:val="00CB497E"/>
    <w:rsid w:val="00CB646B"/>
    <w:rsid w:val="00CB7367"/>
    <w:rsid w:val="00CC15F0"/>
    <w:rsid w:val="00CC2469"/>
    <w:rsid w:val="00CC291B"/>
    <w:rsid w:val="00CC640B"/>
    <w:rsid w:val="00CD135A"/>
    <w:rsid w:val="00CD6C96"/>
    <w:rsid w:val="00CE2204"/>
    <w:rsid w:val="00CE3B56"/>
    <w:rsid w:val="00CE5EDE"/>
    <w:rsid w:val="00CF0E01"/>
    <w:rsid w:val="00D01244"/>
    <w:rsid w:val="00D02C3D"/>
    <w:rsid w:val="00D05099"/>
    <w:rsid w:val="00D0573F"/>
    <w:rsid w:val="00D14A2B"/>
    <w:rsid w:val="00D21380"/>
    <w:rsid w:val="00D2329E"/>
    <w:rsid w:val="00D25C20"/>
    <w:rsid w:val="00D304EB"/>
    <w:rsid w:val="00D32411"/>
    <w:rsid w:val="00D40596"/>
    <w:rsid w:val="00D50761"/>
    <w:rsid w:val="00D57EFF"/>
    <w:rsid w:val="00D70336"/>
    <w:rsid w:val="00D7140A"/>
    <w:rsid w:val="00D722F6"/>
    <w:rsid w:val="00D7248D"/>
    <w:rsid w:val="00D730F5"/>
    <w:rsid w:val="00D751E0"/>
    <w:rsid w:val="00D76DEF"/>
    <w:rsid w:val="00D80B1A"/>
    <w:rsid w:val="00D83E87"/>
    <w:rsid w:val="00D86699"/>
    <w:rsid w:val="00D92DDA"/>
    <w:rsid w:val="00D935F1"/>
    <w:rsid w:val="00DA20CA"/>
    <w:rsid w:val="00DA4DC6"/>
    <w:rsid w:val="00DA581B"/>
    <w:rsid w:val="00DB4006"/>
    <w:rsid w:val="00DB53EE"/>
    <w:rsid w:val="00DC2B8A"/>
    <w:rsid w:val="00DC7178"/>
    <w:rsid w:val="00DC71C9"/>
    <w:rsid w:val="00DC7588"/>
    <w:rsid w:val="00DD3948"/>
    <w:rsid w:val="00DD66AA"/>
    <w:rsid w:val="00DD6DF9"/>
    <w:rsid w:val="00DD6F89"/>
    <w:rsid w:val="00DE0ABF"/>
    <w:rsid w:val="00E015F1"/>
    <w:rsid w:val="00E02920"/>
    <w:rsid w:val="00E05B9D"/>
    <w:rsid w:val="00E06B0C"/>
    <w:rsid w:val="00E14448"/>
    <w:rsid w:val="00E1634C"/>
    <w:rsid w:val="00E30124"/>
    <w:rsid w:val="00E372F2"/>
    <w:rsid w:val="00E46BA3"/>
    <w:rsid w:val="00E5149A"/>
    <w:rsid w:val="00E522FA"/>
    <w:rsid w:val="00E53494"/>
    <w:rsid w:val="00E55F48"/>
    <w:rsid w:val="00E6114B"/>
    <w:rsid w:val="00E632CF"/>
    <w:rsid w:val="00E64269"/>
    <w:rsid w:val="00E64A49"/>
    <w:rsid w:val="00E70486"/>
    <w:rsid w:val="00E70D6A"/>
    <w:rsid w:val="00E73B71"/>
    <w:rsid w:val="00E74EA6"/>
    <w:rsid w:val="00E77011"/>
    <w:rsid w:val="00E800D6"/>
    <w:rsid w:val="00E94D16"/>
    <w:rsid w:val="00E96875"/>
    <w:rsid w:val="00E97316"/>
    <w:rsid w:val="00EA3CEA"/>
    <w:rsid w:val="00EA58D5"/>
    <w:rsid w:val="00EB271A"/>
    <w:rsid w:val="00EB31A1"/>
    <w:rsid w:val="00EB6CA2"/>
    <w:rsid w:val="00EC26AD"/>
    <w:rsid w:val="00EC2DA8"/>
    <w:rsid w:val="00EC59C2"/>
    <w:rsid w:val="00ED018D"/>
    <w:rsid w:val="00ED3768"/>
    <w:rsid w:val="00ED41CB"/>
    <w:rsid w:val="00ED7F4B"/>
    <w:rsid w:val="00EF02F6"/>
    <w:rsid w:val="00EF22F5"/>
    <w:rsid w:val="00EF2B46"/>
    <w:rsid w:val="00EF3299"/>
    <w:rsid w:val="00EF39CC"/>
    <w:rsid w:val="00EF4328"/>
    <w:rsid w:val="00EF463B"/>
    <w:rsid w:val="00F03859"/>
    <w:rsid w:val="00F063A2"/>
    <w:rsid w:val="00F06408"/>
    <w:rsid w:val="00F06570"/>
    <w:rsid w:val="00F07725"/>
    <w:rsid w:val="00F10678"/>
    <w:rsid w:val="00F11255"/>
    <w:rsid w:val="00F11F9F"/>
    <w:rsid w:val="00F12270"/>
    <w:rsid w:val="00F12B4D"/>
    <w:rsid w:val="00F21B98"/>
    <w:rsid w:val="00F228A6"/>
    <w:rsid w:val="00F22C9F"/>
    <w:rsid w:val="00F23DF3"/>
    <w:rsid w:val="00F2522D"/>
    <w:rsid w:val="00F255FC"/>
    <w:rsid w:val="00F2764B"/>
    <w:rsid w:val="00F27A64"/>
    <w:rsid w:val="00F36DBB"/>
    <w:rsid w:val="00F40BAB"/>
    <w:rsid w:val="00F4155C"/>
    <w:rsid w:val="00F44B09"/>
    <w:rsid w:val="00F45223"/>
    <w:rsid w:val="00F512B0"/>
    <w:rsid w:val="00F560B7"/>
    <w:rsid w:val="00F570FC"/>
    <w:rsid w:val="00F67CFA"/>
    <w:rsid w:val="00F80D12"/>
    <w:rsid w:val="00F8117C"/>
    <w:rsid w:val="00F83D39"/>
    <w:rsid w:val="00F87C2D"/>
    <w:rsid w:val="00F92429"/>
    <w:rsid w:val="00FA0F65"/>
    <w:rsid w:val="00FB4CF8"/>
    <w:rsid w:val="00FC5890"/>
    <w:rsid w:val="00FC747E"/>
    <w:rsid w:val="00FC7DAF"/>
    <w:rsid w:val="00FD0E2B"/>
    <w:rsid w:val="00FD14B7"/>
    <w:rsid w:val="00FD157E"/>
    <w:rsid w:val="00FD2428"/>
    <w:rsid w:val="00FD4993"/>
    <w:rsid w:val="00FD6952"/>
    <w:rsid w:val="00FE1896"/>
    <w:rsid w:val="01022CF4"/>
    <w:rsid w:val="011D6F7E"/>
    <w:rsid w:val="012B1713"/>
    <w:rsid w:val="01D636E1"/>
    <w:rsid w:val="020A4583"/>
    <w:rsid w:val="02227268"/>
    <w:rsid w:val="02535FA9"/>
    <w:rsid w:val="02C44AA8"/>
    <w:rsid w:val="02D60854"/>
    <w:rsid w:val="03DE12C3"/>
    <w:rsid w:val="04361CE6"/>
    <w:rsid w:val="05A64BDB"/>
    <w:rsid w:val="05DD30A0"/>
    <w:rsid w:val="06123E1E"/>
    <w:rsid w:val="06314D88"/>
    <w:rsid w:val="06C4690C"/>
    <w:rsid w:val="0715213A"/>
    <w:rsid w:val="074C65B6"/>
    <w:rsid w:val="077445B3"/>
    <w:rsid w:val="08BD6946"/>
    <w:rsid w:val="0A7431F9"/>
    <w:rsid w:val="0B0B6C8C"/>
    <w:rsid w:val="0B930138"/>
    <w:rsid w:val="0C2F04C4"/>
    <w:rsid w:val="0C962FF2"/>
    <w:rsid w:val="0CF62067"/>
    <w:rsid w:val="0DA673A2"/>
    <w:rsid w:val="0E40157B"/>
    <w:rsid w:val="0E493F03"/>
    <w:rsid w:val="0ECE2211"/>
    <w:rsid w:val="0FD47910"/>
    <w:rsid w:val="10CF135D"/>
    <w:rsid w:val="11397621"/>
    <w:rsid w:val="12EC2078"/>
    <w:rsid w:val="13623693"/>
    <w:rsid w:val="144D3519"/>
    <w:rsid w:val="14A935C1"/>
    <w:rsid w:val="14AF530F"/>
    <w:rsid w:val="1581759D"/>
    <w:rsid w:val="15EB5C78"/>
    <w:rsid w:val="166E2C6E"/>
    <w:rsid w:val="169F715A"/>
    <w:rsid w:val="17441064"/>
    <w:rsid w:val="18C6034B"/>
    <w:rsid w:val="19E213BB"/>
    <w:rsid w:val="1B4F5DD4"/>
    <w:rsid w:val="1B717B41"/>
    <w:rsid w:val="1B840136"/>
    <w:rsid w:val="1BA752A1"/>
    <w:rsid w:val="1C8D5477"/>
    <w:rsid w:val="1CD66224"/>
    <w:rsid w:val="1ECD5D69"/>
    <w:rsid w:val="1EDE7E8F"/>
    <w:rsid w:val="1FB9794B"/>
    <w:rsid w:val="204F3B10"/>
    <w:rsid w:val="21A801F0"/>
    <w:rsid w:val="22453316"/>
    <w:rsid w:val="22A67414"/>
    <w:rsid w:val="22BD1A1A"/>
    <w:rsid w:val="233B1DDD"/>
    <w:rsid w:val="24595288"/>
    <w:rsid w:val="24C968F6"/>
    <w:rsid w:val="24D151CA"/>
    <w:rsid w:val="26585241"/>
    <w:rsid w:val="26BE1B32"/>
    <w:rsid w:val="26D43C11"/>
    <w:rsid w:val="26D46B1D"/>
    <w:rsid w:val="27052818"/>
    <w:rsid w:val="27317C64"/>
    <w:rsid w:val="27437B76"/>
    <w:rsid w:val="276D6805"/>
    <w:rsid w:val="27A20063"/>
    <w:rsid w:val="27CB30A1"/>
    <w:rsid w:val="280365AD"/>
    <w:rsid w:val="282B670C"/>
    <w:rsid w:val="283244AF"/>
    <w:rsid w:val="28EB3E40"/>
    <w:rsid w:val="28FE6EEE"/>
    <w:rsid w:val="29354929"/>
    <w:rsid w:val="29A251DA"/>
    <w:rsid w:val="2A1B5A4B"/>
    <w:rsid w:val="2A45747A"/>
    <w:rsid w:val="2A8940C2"/>
    <w:rsid w:val="2AB03181"/>
    <w:rsid w:val="2AB75DDA"/>
    <w:rsid w:val="2B2949B8"/>
    <w:rsid w:val="2B560448"/>
    <w:rsid w:val="2BBE6045"/>
    <w:rsid w:val="2C4376CD"/>
    <w:rsid w:val="2D457E55"/>
    <w:rsid w:val="2DBE000D"/>
    <w:rsid w:val="2DBE74DD"/>
    <w:rsid w:val="2DD20E59"/>
    <w:rsid w:val="2E31596A"/>
    <w:rsid w:val="2E416515"/>
    <w:rsid w:val="2E467984"/>
    <w:rsid w:val="2F374785"/>
    <w:rsid w:val="30772AA6"/>
    <w:rsid w:val="317E18D1"/>
    <w:rsid w:val="31E86B7B"/>
    <w:rsid w:val="320A142F"/>
    <w:rsid w:val="32653A70"/>
    <w:rsid w:val="32F40706"/>
    <w:rsid w:val="34F747C3"/>
    <w:rsid w:val="3507629D"/>
    <w:rsid w:val="355E647B"/>
    <w:rsid w:val="36B0375A"/>
    <w:rsid w:val="36FE71E3"/>
    <w:rsid w:val="37696DF9"/>
    <w:rsid w:val="3816290C"/>
    <w:rsid w:val="38E250CA"/>
    <w:rsid w:val="39055FCC"/>
    <w:rsid w:val="3A210FB7"/>
    <w:rsid w:val="3A8548E0"/>
    <w:rsid w:val="3AC3316C"/>
    <w:rsid w:val="3BA37B4A"/>
    <w:rsid w:val="3C0504F0"/>
    <w:rsid w:val="3CC354E9"/>
    <w:rsid w:val="3D342051"/>
    <w:rsid w:val="3D497638"/>
    <w:rsid w:val="3D5476FD"/>
    <w:rsid w:val="3E6379E2"/>
    <w:rsid w:val="3E8430E4"/>
    <w:rsid w:val="3EBA05FB"/>
    <w:rsid w:val="3F4B0C6F"/>
    <w:rsid w:val="40C14CD0"/>
    <w:rsid w:val="412B4A0D"/>
    <w:rsid w:val="418F4033"/>
    <w:rsid w:val="42711572"/>
    <w:rsid w:val="428E053E"/>
    <w:rsid w:val="42C230FF"/>
    <w:rsid w:val="430A7F13"/>
    <w:rsid w:val="43B26221"/>
    <w:rsid w:val="468678FD"/>
    <w:rsid w:val="46FD757E"/>
    <w:rsid w:val="48136450"/>
    <w:rsid w:val="484511D1"/>
    <w:rsid w:val="48C3237A"/>
    <w:rsid w:val="49671EBD"/>
    <w:rsid w:val="49C7262C"/>
    <w:rsid w:val="4A516D04"/>
    <w:rsid w:val="4A557E30"/>
    <w:rsid w:val="4B0C3EAE"/>
    <w:rsid w:val="4BC21738"/>
    <w:rsid w:val="4CA126A8"/>
    <w:rsid w:val="4CAD52CD"/>
    <w:rsid w:val="4CDE5D7F"/>
    <w:rsid w:val="4D826E73"/>
    <w:rsid w:val="4DC37E10"/>
    <w:rsid w:val="4E1F6744"/>
    <w:rsid w:val="4E235ED6"/>
    <w:rsid w:val="4E6A6931"/>
    <w:rsid w:val="4EA604F0"/>
    <w:rsid w:val="4FD323DD"/>
    <w:rsid w:val="50053E06"/>
    <w:rsid w:val="50804FC3"/>
    <w:rsid w:val="51426BF5"/>
    <w:rsid w:val="518C4FD0"/>
    <w:rsid w:val="518F0997"/>
    <w:rsid w:val="51CE04D1"/>
    <w:rsid w:val="51E97567"/>
    <w:rsid w:val="52674AE8"/>
    <w:rsid w:val="53725413"/>
    <w:rsid w:val="54831137"/>
    <w:rsid w:val="54A4221A"/>
    <w:rsid w:val="559139E9"/>
    <w:rsid w:val="55995909"/>
    <w:rsid w:val="55A33751"/>
    <w:rsid w:val="56091650"/>
    <w:rsid w:val="56E36CEE"/>
    <w:rsid w:val="579478D7"/>
    <w:rsid w:val="57A66122"/>
    <w:rsid w:val="5852278B"/>
    <w:rsid w:val="590649AC"/>
    <w:rsid w:val="5A3A5E47"/>
    <w:rsid w:val="5A8524F4"/>
    <w:rsid w:val="5AD76C1E"/>
    <w:rsid w:val="5B0A4971"/>
    <w:rsid w:val="5C09783F"/>
    <w:rsid w:val="5CCF556E"/>
    <w:rsid w:val="5D5B6DAB"/>
    <w:rsid w:val="5D6517BD"/>
    <w:rsid w:val="5D705EA5"/>
    <w:rsid w:val="5EA43923"/>
    <w:rsid w:val="5F1C20A3"/>
    <w:rsid w:val="5FC43EB0"/>
    <w:rsid w:val="5FEF7F48"/>
    <w:rsid w:val="60181FE6"/>
    <w:rsid w:val="60707D95"/>
    <w:rsid w:val="61385640"/>
    <w:rsid w:val="624B6E7E"/>
    <w:rsid w:val="629B555C"/>
    <w:rsid w:val="640455FB"/>
    <w:rsid w:val="64521331"/>
    <w:rsid w:val="658849E7"/>
    <w:rsid w:val="66720AD5"/>
    <w:rsid w:val="67E93642"/>
    <w:rsid w:val="67EC3029"/>
    <w:rsid w:val="6817008D"/>
    <w:rsid w:val="69864594"/>
    <w:rsid w:val="6AA402ED"/>
    <w:rsid w:val="6B2F74E7"/>
    <w:rsid w:val="6B730FCE"/>
    <w:rsid w:val="6BEF15B3"/>
    <w:rsid w:val="6C54194D"/>
    <w:rsid w:val="6D960D09"/>
    <w:rsid w:val="6DF30CA3"/>
    <w:rsid w:val="6EB763AA"/>
    <w:rsid w:val="6F3E310D"/>
    <w:rsid w:val="7137685C"/>
    <w:rsid w:val="71D51DED"/>
    <w:rsid w:val="755723C0"/>
    <w:rsid w:val="75B31926"/>
    <w:rsid w:val="768B717D"/>
    <w:rsid w:val="78551358"/>
    <w:rsid w:val="78584A5F"/>
    <w:rsid w:val="785E245F"/>
    <w:rsid w:val="79DD09BA"/>
    <w:rsid w:val="7B021925"/>
    <w:rsid w:val="7D7D2B86"/>
    <w:rsid w:val="7E23034B"/>
    <w:rsid w:val="7E6969AD"/>
    <w:rsid w:val="7E7E5E60"/>
    <w:rsid w:val="7E851EBB"/>
    <w:rsid w:val="7EC16CB1"/>
    <w:rsid w:val="7F39444C"/>
    <w:rsid w:val="7F7150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49"/>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50"/>
    <w:autoRedefine/>
    <w:qFormat/>
    <w:uiPriority w:val="0"/>
    <w:pPr>
      <w:keepNext/>
      <w:keepLines/>
      <w:tabs>
        <w:tab w:val="left" w:pos="780"/>
      </w:tabs>
      <w:adjustRightInd w:val="0"/>
      <w:spacing w:before="260" w:after="260" w:line="416" w:lineRule="atLeast"/>
      <w:ind w:left="780" w:hanging="360"/>
      <w:jc w:val="left"/>
      <w:textAlignment w:val="baseline"/>
      <w:outlineLvl w:val="1"/>
    </w:pPr>
    <w:rPr>
      <w:rFonts w:ascii="Arial" w:hAnsi="Arial" w:eastAsia="黑体"/>
      <w:b/>
      <w:bCs/>
      <w:kern w:val="0"/>
      <w:sz w:val="32"/>
      <w:szCs w:val="32"/>
    </w:rPr>
  </w:style>
  <w:style w:type="paragraph" w:styleId="4">
    <w:name w:val="heading 3"/>
    <w:basedOn w:val="1"/>
    <w:next w:val="1"/>
    <w:link w:val="48"/>
    <w:qFormat/>
    <w:uiPriority w:val="9"/>
    <w:pPr>
      <w:keepNext/>
      <w:keepLines/>
      <w:spacing w:before="260" w:after="260" w:line="416" w:lineRule="auto"/>
      <w:outlineLvl w:val="2"/>
    </w:pPr>
    <w:rPr>
      <w:rFonts w:ascii="Calibri" w:hAnsi="Calibri"/>
      <w:b/>
      <w:bCs/>
      <w:sz w:val="32"/>
      <w:szCs w:val="32"/>
    </w:rPr>
  </w:style>
  <w:style w:type="paragraph" w:styleId="5">
    <w:name w:val="heading 5"/>
    <w:basedOn w:val="1"/>
    <w:next w:val="1"/>
    <w:qFormat/>
    <w:uiPriority w:val="0"/>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character" w:default="1" w:styleId="31">
    <w:name w:val="Default Paragraph Font"/>
    <w:unhideWhenUsed/>
    <w:qFormat/>
    <w:uiPriority w:val="1"/>
  </w:style>
  <w:style w:type="table" w:default="1" w:styleId="29">
    <w:name w:val="Normal Table"/>
    <w:unhideWhenUsed/>
    <w:qFormat/>
    <w:uiPriority w:val="99"/>
    <w:tblPr>
      <w:tblCellMar>
        <w:top w:w="0" w:type="dxa"/>
        <w:left w:w="108" w:type="dxa"/>
        <w:bottom w:w="0" w:type="dxa"/>
        <w:right w:w="108" w:type="dxa"/>
      </w:tblCellMar>
    </w:tblPr>
  </w:style>
  <w:style w:type="paragraph" w:styleId="6">
    <w:name w:val="table of authorities"/>
    <w:basedOn w:val="1"/>
    <w:next w:val="1"/>
    <w:qFormat/>
    <w:uiPriority w:val="0"/>
    <w:pPr>
      <w:ind w:left="420" w:leftChars="200"/>
    </w:pPr>
    <w:rPr>
      <w:rFonts w:ascii="Calibri" w:hAnsi="Calibri"/>
      <w:sz w:val="24"/>
      <w:szCs w:val="22"/>
    </w:rPr>
  </w:style>
  <w:style w:type="paragraph" w:styleId="7">
    <w:name w:val="List Number"/>
    <w:basedOn w:val="1"/>
    <w:qFormat/>
    <w:uiPriority w:val="0"/>
    <w:pPr>
      <w:numPr>
        <w:ilvl w:val="0"/>
        <w:numId w:val="2"/>
      </w:numPr>
      <w:contextualSpacing/>
    </w:pPr>
  </w:style>
  <w:style w:type="paragraph" w:styleId="8">
    <w:name w:val="Normal Indent"/>
    <w:basedOn w:val="1"/>
    <w:qFormat/>
    <w:uiPriority w:val="99"/>
    <w:pPr>
      <w:ind w:firstLine="425"/>
    </w:pPr>
    <w:rPr>
      <w:rFonts w:ascii="Times New Roman" w:hAnsi="Times New Roman"/>
      <w:szCs w:val="20"/>
    </w:rPr>
  </w:style>
  <w:style w:type="paragraph" w:styleId="9">
    <w:name w:val="Document Map"/>
    <w:basedOn w:val="1"/>
    <w:link w:val="51"/>
    <w:qFormat/>
    <w:uiPriority w:val="0"/>
    <w:rPr>
      <w:rFonts w:ascii="宋体" w:hAnsi="Calibri"/>
      <w:kern w:val="0"/>
      <w:sz w:val="18"/>
      <w:szCs w:val="18"/>
    </w:rPr>
  </w:style>
  <w:style w:type="paragraph" w:styleId="10">
    <w:name w:val="annotation text"/>
    <w:basedOn w:val="1"/>
    <w:link w:val="52"/>
    <w:qFormat/>
    <w:uiPriority w:val="0"/>
    <w:pPr>
      <w:jc w:val="left"/>
    </w:pPr>
    <w:rPr>
      <w:rFonts w:ascii="Calibri" w:hAnsi="Calibri"/>
      <w:kern w:val="0"/>
      <w:sz w:val="20"/>
      <w:szCs w:val="20"/>
    </w:rPr>
  </w:style>
  <w:style w:type="paragraph" w:styleId="11">
    <w:name w:val="Body Text"/>
    <w:basedOn w:val="1"/>
    <w:next w:val="12"/>
    <w:link w:val="53"/>
    <w:qFormat/>
    <w:uiPriority w:val="0"/>
    <w:pPr>
      <w:spacing w:after="120"/>
    </w:pPr>
    <w:rPr>
      <w:rFonts w:ascii="Calibri" w:hAnsi="Calibri"/>
      <w:kern w:val="0"/>
      <w:sz w:val="20"/>
      <w:szCs w:val="20"/>
    </w:rPr>
  </w:style>
  <w:style w:type="paragraph" w:styleId="12">
    <w:name w:val="Subtitle"/>
    <w:basedOn w:val="1"/>
    <w:next w:val="1"/>
    <w:link w:val="61"/>
    <w:qFormat/>
    <w:uiPriority w:val="0"/>
    <w:pPr>
      <w:spacing w:before="240" w:after="60" w:line="312" w:lineRule="auto"/>
      <w:jc w:val="center"/>
      <w:outlineLvl w:val="1"/>
    </w:pPr>
    <w:rPr>
      <w:rFonts w:ascii="Cambria" w:hAnsi="Cambria"/>
      <w:b/>
      <w:bCs/>
      <w:kern w:val="28"/>
      <w:sz w:val="32"/>
      <w:szCs w:val="32"/>
    </w:rPr>
  </w:style>
  <w:style w:type="paragraph" w:styleId="13">
    <w:name w:val="Body Text Indent"/>
    <w:basedOn w:val="1"/>
    <w:next w:val="14"/>
    <w:link w:val="54"/>
    <w:qFormat/>
    <w:uiPriority w:val="0"/>
    <w:pPr>
      <w:ind w:firstLine="570"/>
    </w:pPr>
    <w:rPr>
      <w:rFonts w:ascii="宋体"/>
      <w:kern w:val="0"/>
      <w:sz w:val="28"/>
      <w:szCs w:val="20"/>
    </w:rPr>
  </w:style>
  <w:style w:type="paragraph" w:styleId="14">
    <w:name w:val="envelope return"/>
    <w:basedOn w:val="1"/>
    <w:qFormat/>
    <w:uiPriority w:val="0"/>
    <w:pPr>
      <w:snapToGrid w:val="0"/>
    </w:pPr>
    <w:rPr>
      <w:rFonts w:ascii="Arial" w:hAnsi="Arial"/>
    </w:rPr>
  </w:style>
  <w:style w:type="paragraph" w:styleId="15">
    <w:name w:val="toc 3"/>
    <w:basedOn w:val="1"/>
    <w:next w:val="1"/>
    <w:autoRedefine/>
    <w:qFormat/>
    <w:uiPriority w:val="39"/>
    <w:pPr>
      <w:ind w:left="840" w:leftChars="400"/>
    </w:pPr>
  </w:style>
  <w:style w:type="paragraph" w:styleId="16">
    <w:name w:val="Plain Text"/>
    <w:basedOn w:val="1"/>
    <w:link w:val="55"/>
    <w:autoRedefine/>
    <w:qFormat/>
    <w:uiPriority w:val="0"/>
    <w:rPr>
      <w:rFonts w:ascii="宋体" w:hAnsi="Courier New"/>
      <w:kern w:val="0"/>
      <w:sz w:val="20"/>
      <w:szCs w:val="21"/>
    </w:rPr>
  </w:style>
  <w:style w:type="paragraph" w:styleId="17">
    <w:name w:val="Date"/>
    <w:basedOn w:val="1"/>
    <w:next w:val="1"/>
    <w:link w:val="56"/>
    <w:autoRedefine/>
    <w:qFormat/>
    <w:uiPriority w:val="0"/>
    <w:pPr>
      <w:ind w:left="100" w:leftChars="2500"/>
    </w:pPr>
    <w:rPr>
      <w:rFonts w:ascii="Calibri" w:hAnsi="Calibri"/>
      <w:kern w:val="0"/>
      <w:sz w:val="20"/>
      <w:szCs w:val="20"/>
    </w:rPr>
  </w:style>
  <w:style w:type="paragraph" w:styleId="18">
    <w:name w:val="Body Text Indent 2"/>
    <w:basedOn w:val="1"/>
    <w:link w:val="57"/>
    <w:autoRedefine/>
    <w:qFormat/>
    <w:uiPriority w:val="0"/>
    <w:pPr>
      <w:spacing w:after="120" w:line="480" w:lineRule="auto"/>
      <w:ind w:left="420" w:leftChars="200"/>
    </w:pPr>
    <w:rPr>
      <w:kern w:val="0"/>
      <w:sz w:val="20"/>
      <w:szCs w:val="24"/>
    </w:rPr>
  </w:style>
  <w:style w:type="paragraph" w:styleId="19">
    <w:name w:val="Balloon Text"/>
    <w:basedOn w:val="1"/>
    <w:link w:val="58"/>
    <w:autoRedefine/>
    <w:qFormat/>
    <w:uiPriority w:val="0"/>
    <w:rPr>
      <w:rFonts w:ascii="Calibri" w:hAnsi="Calibri"/>
      <w:kern w:val="0"/>
      <w:sz w:val="18"/>
      <w:szCs w:val="18"/>
    </w:rPr>
  </w:style>
  <w:style w:type="paragraph" w:styleId="20">
    <w:name w:val="footer"/>
    <w:basedOn w:val="1"/>
    <w:link w:val="59"/>
    <w:autoRedefine/>
    <w:qFormat/>
    <w:uiPriority w:val="99"/>
    <w:pPr>
      <w:tabs>
        <w:tab w:val="center" w:pos="4153"/>
        <w:tab w:val="right" w:pos="8306"/>
      </w:tabs>
      <w:snapToGrid w:val="0"/>
      <w:jc w:val="left"/>
    </w:pPr>
    <w:rPr>
      <w:kern w:val="0"/>
      <w:sz w:val="18"/>
      <w:szCs w:val="18"/>
    </w:rPr>
  </w:style>
  <w:style w:type="paragraph" w:styleId="21">
    <w:name w:val="header"/>
    <w:basedOn w:val="1"/>
    <w:link w:val="60"/>
    <w:autoRedefine/>
    <w:qFormat/>
    <w:uiPriority w:val="0"/>
    <w:pPr>
      <w:pBdr>
        <w:bottom w:val="single" w:color="auto" w:sz="6" w:space="1"/>
      </w:pBdr>
      <w:tabs>
        <w:tab w:val="center" w:pos="4153"/>
        <w:tab w:val="right" w:pos="8306"/>
      </w:tabs>
      <w:snapToGrid w:val="0"/>
      <w:jc w:val="center"/>
    </w:pPr>
    <w:rPr>
      <w:kern w:val="0"/>
      <w:sz w:val="18"/>
      <w:szCs w:val="18"/>
    </w:rPr>
  </w:style>
  <w:style w:type="paragraph" w:styleId="22">
    <w:name w:val="toc 1"/>
    <w:basedOn w:val="1"/>
    <w:next w:val="1"/>
    <w:autoRedefine/>
    <w:qFormat/>
    <w:uiPriority w:val="39"/>
  </w:style>
  <w:style w:type="paragraph" w:styleId="23">
    <w:name w:val="List"/>
    <w:basedOn w:val="1"/>
    <w:autoRedefine/>
    <w:qFormat/>
    <w:uiPriority w:val="0"/>
    <w:pPr>
      <w:ind w:left="200" w:hanging="200" w:hangingChars="200"/>
    </w:pPr>
    <w:rPr>
      <w:rFonts w:ascii="Times New Roman" w:hAnsi="Times New Roman"/>
      <w:szCs w:val="24"/>
    </w:rPr>
  </w:style>
  <w:style w:type="paragraph" w:styleId="24">
    <w:name w:val="toc 2"/>
    <w:basedOn w:val="1"/>
    <w:next w:val="1"/>
    <w:autoRedefine/>
    <w:qFormat/>
    <w:uiPriority w:val="39"/>
    <w:pPr>
      <w:ind w:left="420" w:leftChars="200"/>
    </w:pPr>
  </w:style>
  <w:style w:type="paragraph" w:styleId="25">
    <w:name w:val="Body Text 2"/>
    <w:basedOn w:val="1"/>
    <w:link w:val="62"/>
    <w:qFormat/>
    <w:uiPriority w:val="0"/>
    <w:pPr>
      <w:spacing w:after="120" w:line="480" w:lineRule="auto"/>
    </w:pPr>
  </w:style>
  <w:style w:type="paragraph" w:styleId="26">
    <w:name w:val="HTML Preformatted"/>
    <w:basedOn w:val="1"/>
    <w:link w:val="6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paragraph" w:styleId="2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8">
    <w:name w:val="Body Text First Indent 2"/>
    <w:basedOn w:val="13"/>
    <w:next w:val="1"/>
    <w:qFormat/>
    <w:uiPriority w:val="0"/>
    <w:pPr>
      <w:spacing w:after="120" w:line="240" w:lineRule="auto"/>
      <w:ind w:left="420" w:leftChars="200" w:firstLine="420"/>
    </w:pPr>
    <w:rPr>
      <w:sz w:val="21"/>
    </w:rPr>
  </w:style>
  <w:style w:type="table" w:styleId="30">
    <w:name w:val="Table Grid"/>
    <w:basedOn w:val="2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page number"/>
    <w:autoRedefine/>
    <w:qFormat/>
    <w:uiPriority w:val="0"/>
  </w:style>
  <w:style w:type="character" w:styleId="33">
    <w:name w:val="Hyperlink"/>
    <w:qFormat/>
    <w:uiPriority w:val="99"/>
    <w:rPr>
      <w:color w:val="0000FF"/>
      <w:u w:val="single"/>
    </w:rPr>
  </w:style>
  <w:style w:type="paragraph" w:customStyle="1" w:styleId="34">
    <w:name w:val="HtmlPre"/>
    <w:basedOn w:val="1"/>
    <w:qFormat/>
    <w:uiPriority w:val="0"/>
    <w:pPr>
      <w:spacing w:line="360" w:lineRule="auto"/>
      <w:ind w:firstLine="420" w:firstLineChars="200"/>
      <w:jc w:val="both"/>
      <w:textAlignment w:val="baseline"/>
    </w:pPr>
    <w:rPr>
      <w:rFonts w:ascii="Courier New" w:hAnsi="Courier New" w:eastAsia="宋体"/>
      <w:kern w:val="2"/>
      <w:sz w:val="20"/>
      <w:szCs w:val="24"/>
      <w:lang w:val="en-US" w:eastAsia="zh-CN" w:bidi="ar-SA"/>
    </w:rPr>
  </w:style>
  <w:style w:type="paragraph" w:customStyle="1" w:styleId="35">
    <w:name w:val="List Paragraph"/>
    <w:basedOn w:val="1"/>
    <w:qFormat/>
    <w:uiPriority w:val="34"/>
    <w:pPr>
      <w:ind w:firstLine="420" w:firstLineChars="200"/>
    </w:pPr>
  </w:style>
  <w:style w:type="paragraph" w:customStyle="1" w:styleId="36">
    <w:name w:val="_Style 59"/>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37">
    <w:name w:val="列出段落11"/>
    <w:basedOn w:val="1"/>
    <w:qFormat/>
    <w:uiPriority w:val="0"/>
    <w:pPr>
      <w:ind w:firstLine="420" w:firstLineChars="200"/>
    </w:pPr>
    <w:rPr>
      <w:rFonts w:ascii="Times New Roman" w:hAnsi="Times New Roman"/>
      <w:szCs w:val="24"/>
    </w:rPr>
  </w:style>
  <w:style w:type="paragraph" w:customStyle="1" w:styleId="38">
    <w:name w:val="样式 标题 1 + 四号 居中 段前: 12 磅 段后: 12 磅 行距: 单倍行距"/>
    <w:basedOn w:val="2"/>
    <w:qFormat/>
    <w:uiPriority w:val="0"/>
    <w:pPr>
      <w:tabs>
        <w:tab w:val="left" w:pos="360"/>
      </w:tabs>
      <w:adjustRightInd w:val="0"/>
      <w:spacing w:before="240" w:after="240" w:line="240" w:lineRule="auto"/>
      <w:ind w:left="360" w:hanging="360"/>
      <w:jc w:val="center"/>
      <w:textAlignment w:val="baseline"/>
    </w:pPr>
    <w:rPr>
      <w:rFonts w:ascii="Times New Roman" w:hAnsi="Times New Roman" w:cs="宋体"/>
      <w:sz w:val="28"/>
      <w:szCs w:val="20"/>
    </w:rPr>
  </w:style>
  <w:style w:type="paragraph" w:customStyle="1" w:styleId="39">
    <w:name w:val="样式1"/>
    <w:basedOn w:val="1"/>
    <w:qFormat/>
    <w:uiPriority w:val="0"/>
    <w:pPr>
      <w:adjustRightInd w:val="0"/>
      <w:textAlignment w:val="baseline"/>
    </w:pPr>
    <w:rPr>
      <w:rFonts w:ascii="宋体" w:hAnsi="宋体"/>
      <w:kern w:val="0"/>
      <w:szCs w:val="21"/>
    </w:rPr>
  </w:style>
  <w:style w:type="paragraph" w:customStyle="1" w:styleId="40">
    <w:name w:val="列出段落1"/>
    <w:basedOn w:val="1"/>
    <w:qFormat/>
    <w:uiPriority w:val="0"/>
    <w:pPr>
      <w:ind w:firstLine="420" w:firstLineChars="200"/>
    </w:pPr>
    <w:rPr>
      <w:rFonts w:ascii="Times New Roman" w:hAnsi="Times New Roman"/>
      <w:szCs w:val="24"/>
    </w:rPr>
  </w:style>
  <w:style w:type="paragraph" w:customStyle="1" w:styleId="41">
    <w:name w:val="Char"/>
    <w:basedOn w:val="1"/>
    <w:next w:val="1"/>
    <w:qFormat/>
    <w:uiPriority w:val="0"/>
    <w:pPr>
      <w:widowControl/>
      <w:spacing w:after="160" w:line="240" w:lineRule="exact"/>
      <w:jc w:val="left"/>
    </w:pPr>
    <w:rPr>
      <w:rFonts w:ascii="Verdana" w:hAnsi="Verdana"/>
      <w:kern w:val="0"/>
      <w:sz w:val="20"/>
      <w:szCs w:val="20"/>
      <w:lang w:eastAsia="en-US"/>
    </w:rPr>
  </w:style>
  <w:style w:type="paragraph" w:customStyle="1" w:styleId="42">
    <w:name w:val="_Style 1"/>
    <w:basedOn w:val="1"/>
    <w:autoRedefine/>
    <w:qFormat/>
    <w:uiPriority w:val="0"/>
    <w:pPr>
      <w:ind w:firstLine="420" w:firstLineChars="200"/>
    </w:pPr>
  </w:style>
  <w:style w:type="paragraph" w:customStyle="1" w:styleId="43">
    <w:name w:val="样式 正文（首行缩进两字） + 宋体 小四"/>
    <w:basedOn w:val="8"/>
    <w:autoRedefine/>
    <w:qFormat/>
    <w:uiPriority w:val="0"/>
    <w:pPr>
      <w:spacing w:line="100" w:lineRule="atLeast"/>
      <w:ind w:firstLine="614" w:firstLineChars="192"/>
      <w:jc w:val="left"/>
    </w:pPr>
    <w:rPr>
      <w:rFonts w:ascii="仿宋_GB2312" w:hAnsi="宋体" w:eastAsia="仿宋_GB2312"/>
      <w:sz w:val="32"/>
    </w:rPr>
  </w:style>
  <w:style w:type="paragraph" w:customStyle="1" w:styleId="44">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45">
    <w:name w:val="BodyText"/>
    <w:basedOn w:val="1"/>
    <w:qFormat/>
    <w:uiPriority w:val="0"/>
    <w:pPr>
      <w:spacing w:after="120" w:line="240" w:lineRule="auto"/>
      <w:jc w:val="both"/>
      <w:textAlignment w:val="baseline"/>
    </w:pPr>
  </w:style>
  <w:style w:type="paragraph" w:customStyle="1" w:styleId="46">
    <w:name w:val="UserStyle_0"/>
    <w:basedOn w:val="1"/>
    <w:next w:val="47"/>
    <w:qFormat/>
    <w:uiPriority w:val="0"/>
    <w:pPr>
      <w:spacing w:line="240" w:lineRule="auto"/>
      <w:ind w:left="630"/>
      <w:jc w:val="both"/>
      <w:textAlignment w:val="baseline"/>
    </w:pPr>
    <w:rPr>
      <w:kern w:val="2"/>
      <w:sz w:val="32"/>
      <w:lang w:val="en-US" w:eastAsia="zh-CN" w:bidi="ar-SA"/>
    </w:rPr>
  </w:style>
  <w:style w:type="paragraph" w:customStyle="1" w:styleId="47">
    <w:name w:val="BodyTextIndent"/>
    <w:basedOn w:val="1"/>
    <w:qFormat/>
    <w:uiPriority w:val="0"/>
    <w:pPr>
      <w:spacing w:after="120" w:line="240" w:lineRule="auto"/>
      <w:ind w:left="420" w:leftChars="200"/>
      <w:jc w:val="both"/>
      <w:textAlignment w:val="baseline"/>
    </w:pPr>
  </w:style>
  <w:style w:type="character" w:customStyle="1" w:styleId="48">
    <w:name w:val="标题 3 Char"/>
    <w:link w:val="4"/>
    <w:semiHidden/>
    <w:qFormat/>
    <w:uiPriority w:val="0"/>
    <w:rPr>
      <w:rFonts w:ascii="Calibri" w:hAnsi="Calibri"/>
      <w:b/>
      <w:bCs/>
      <w:kern w:val="2"/>
      <w:sz w:val="32"/>
      <w:szCs w:val="32"/>
    </w:rPr>
  </w:style>
  <w:style w:type="character" w:customStyle="1" w:styleId="49">
    <w:name w:val="标题 1 Char"/>
    <w:link w:val="2"/>
    <w:qFormat/>
    <w:uiPriority w:val="0"/>
    <w:rPr>
      <w:rFonts w:ascii="Calibri" w:hAnsi="Calibri" w:eastAsia="宋体" w:cs="Times New Roman"/>
      <w:b/>
      <w:bCs/>
      <w:kern w:val="44"/>
      <w:sz w:val="44"/>
      <w:szCs w:val="44"/>
    </w:rPr>
  </w:style>
  <w:style w:type="character" w:customStyle="1" w:styleId="50">
    <w:name w:val="标题 2 Char"/>
    <w:link w:val="3"/>
    <w:qFormat/>
    <w:uiPriority w:val="0"/>
    <w:rPr>
      <w:rFonts w:ascii="Arial" w:hAnsi="Arial" w:eastAsia="黑体" w:cs="Times New Roman"/>
      <w:b/>
      <w:bCs/>
      <w:kern w:val="0"/>
      <w:sz w:val="32"/>
      <w:szCs w:val="32"/>
    </w:rPr>
  </w:style>
  <w:style w:type="character" w:customStyle="1" w:styleId="51">
    <w:name w:val="文档结构图 Char"/>
    <w:link w:val="9"/>
    <w:qFormat/>
    <w:uiPriority w:val="0"/>
    <w:rPr>
      <w:rFonts w:ascii="宋体" w:hAnsi="Calibri"/>
      <w:sz w:val="18"/>
      <w:szCs w:val="18"/>
    </w:rPr>
  </w:style>
  <w:style w:type="character" w:customStyle="1" w:styleId="52">
    <w:name w:val="批注文字 Char"/>
    <w:link w:val="10"/>
    <w:qFormat/>
    <w:uiPriority w:val="0"/>
    <w:rPr>
      <w:rFonts w:ascii="Calibri" w:hAnsi="Calibri" w:eastAsia="宋体" w:cs="Times New Roman"/>
    </w:rPr>
  </w:style>
  <w:style w:type="character" w:customStyle="1" w:styleId="53">
    <w:name w:val="正文文本 Char"/>
    <w:link w:val="11"/>
    <w:qFormat/>
    <w:uiPriority w:val="0"/>
    <w:rPr>
      <w:rFonts w:ascii="Calibri" w:hAnsi="Calibri"/>
    </w:rPr>
  </w:style>
  <w:style w:type="character" w:customStyle="1" w:styleId="54">
    <w:name w:val="正文文本缩进 Char"/>
    <w:link w:val="13"/>
    <w:qFormat/>
    <w:uiPriority w:val="0"/>
    <w:rPr>
      <w:rFonts w:ascii="宋体"/>
      <w:sz w:val="28"/>
    </w:rPr>
  </w:style>
  <w:style w:type="character" w:customStyle="1" w:styleId="55">
    <w:name w:val="纯文本 Char"/>
    <w:link w:val="16"/>
    <w:qFormat/>
    <w:uiPriority w:val="0"/>
    <w:rPr>
      <w:rFonts w:ascii="宋体" w:hAnsi="Courier New" w:eastAsia="宋体"/>
      <w:szCs w:val="21"/>
    </w:rPr>
  </w:style>
  <w:style w:type="character" w:customStyle="1" w:styleId="56">
    <w:name w:val="日期 Char"/>
    <w:link w:val="17"/>
    <w:qFormat/>
    <w:uiPriority w:val="0"/>
    <w:rPr>
      <w:rFonts w:ascii="Calibri" w:hAnsi="Calibri" w:eastAsia="宋体" w:cs="Times New Roman"/>
    </w:rPr>
  </w:style>
  <w:style w:type="character" w:customStyle="1" w:styleId="57">
    <w:name w:val="正文文本缩进 2 Char"/>
    <w:link w:val="18"/>
    <w:qFormat/>
    <w:uiPriority w:val="0"/>
    <w:rPr>
      <w:szCs w:val="24"/>
    </w:rPr>
  </w:style>
  <w:style w:type="character" w:customStyle="1" w:styleId="58">
    <w:name w:val="批注框文本 Char"/>
    <w:link w:val="19"/>
    <w:qFormat/>
    <w:uiPriority w:val="0"/>
    <w:rPr>
      <w:rFonts w:ascii="Calibri" w:hAnsi="Calibri" w:eastAsia="宋体"/>
      <w:sz w:val="18"/>
      <w:szCs w:val="18"/>
    </w:rPr>
  </w:style>
  <w:style w:type="character" w:customStyle="1" w:styleId="59">
    <w:name w:val="页脚 Char"/>
    <w:link w:val="20"/>
    <w:qFormat/>
    <w:uiPriority w:val="99"/>
    <w:rPr>
      <w:rFonts w:eastAsia="宋体"/>
      <w:sz w:val="18"/>
      <w:szCs w:val="18"/>
    </w:rPr>
  </w:style>
  <w:style w:type="character" w:customStyle="1" w:styleId="60">
    <w:name w:val="页眉 Char"/>
    <w:link w:val="21"/>
    <w:qFormat/>
    <w:uiPriority w:val="0"/>
    <w:rPr>
      <w:rFonts w:eastAsia="宋体"/>
      <w:sz w:val="18"/>
      <w:szCs w:val="18"/>
    </w:rPr>
  </w:style>
  <w:style w:type="character" w:customStyle="1" w:styleId="61">
    <w:name w:val="副标题 Char"/>
    <w:link w:val="12"/>
    <w:qFormat/>
    <w:uiPriority w:val="0"/>
    <w:rPr>
      <w:rFonts w:ascii="Cambria" w:hAnsi="Cambria" w:eastAsia="宋体"/>
      <w:b/>
      <w:bCs/>
      <w:kern w:val="28"/>
      <w:sz w:val="32"/>
      <w:szCs w:val="32"/>
    </w:rPr>
  </w:style>
  <w:style w:type="character" w:customStyle="1" w:styleId="62">
    <w:name w:val="正文文本 2 Char"/>
    <w:link w:val="25"/>
    <w:qFormat/>
    <w:uiPriority w:val="0"/>
    <w:rPr>
      <w:kern w:val="2"/>
      <w:sz w:val="21"/>
      <w:szCs w:val="22"/>
    </w:rPr>
  </w:style>
  <w:style w:type="character" w:customStyle="1" w:styleId="63">
    <w:name w:val="HTML 预设格式 Char"/>
    <w:link w:val="26"/>
    <w:qFormat/>
    <w:uiPriority w:val="99"/>
    <w:rPr>
      <w:rFonts w:ascii="Arial" w:hAnsi="Arial"/>
      <w:sz w:val="21"/>
      <w:szCs w:val="21"/>
    </w:rPr>
  </w:style>
  <w:style w:type="character" w:customStyle="1" w:styleId="64">
    <w:name w:val="正文文本缩进 Char1"/>
    <w:qFormat/>
    <w:uiPriority w:val="99"/>
    <w:rPr>
      <w:rFonts w:ascii="Calibri" w:hAnsi="Calibri" w:eastAsia="宋体" w:cs="Times New Roman"/>
    </w:rPr>
  </w:style>
  <w:style w:type="character" w:customStyle="1" w:styleId="65">
    <w:name w:val="批注框文本 Char1"/>
    <w:qFormat/>
    <w:uiPriority w:val="99"/>
    <w:rPr>
      <w:rFonts w:ascii="Calibri" w:hAnsi="Calibri" w:eastAsia="宋体" w:cs="Times New Roman"/>
      <w:sz w:val="18"/>
      <w:szCs w:val="18"/>
    </w:rPr>
  </w:style>
  <w:style w:type="character" w:customStyle="1" w:styleId="66">
    <w:name w:val="正文文本缩进 2 Char1"/>
    <w:qFormat/>
    <w:uiPriority w:val="99"/>
    <w:rPr>
      <w:rFonts w:ascii="Calibri" w:hAnsi="Calibri" w:eastAsia="宋体" w:cs="Times New Roman"/>
    </w:rPr>
  </w:style>
  <w:style w:type="character" w:customStyle="1" w:styleId="67">
    <w:name w:val="文档结构图 Char1"/>
    <w:qFormat/>
    <w:uiPriority w:val="99"/>
    <w:rPr>
      <w:rFonts w:ascii="宋体" w:hAnsi="Calibri" w:eastAsia="宋体" w:cs="Times New Roman"/>
      <w:sz w:val="18"/>
      <w:szCs w:val="18"/>
    </w:rPr>
  </w:style>
  <w:style w:type="character" w:customStyle="1" w:styleId="68">
    <w:name w:val="页眉 Char1"/>
    <w:qFormat/>
    <w:uiPriority w:val="99"/>
    <w:rPr>
      <w:rFonts w:ascii="Calibri" w:hAnsi="Calibri" w:eastAsia="宋体" w:cs="Times New Roman"/>
      <w:sz w:val="18"/>
      <w:szCs w:val="18"/>
    </w:rPr>
  </w:style>
  <w:style w:type="character" w:customStyle="1" w:styleId="69">
    <w:name w:val="纯文本 Char1"/>
    <w:qFormat/>
    <w:uiPriority w:val="99"/>
    <w:rPr>
      <w:rFonts w:ascii="宋体" w:hAnsi="Courier New" w:eastAsia="宋体" w:cs="Courier New"/>
      <w:szCs w:val="21"/>
    </w:rPr>
  </w:style>
  <w:style w:type="character" w:customStyle="1" w:styleId="70">
    <w:name w:val="页脚 Char1"/>
    <w:qFormat/>
    <w:uiPriority w:val="99"/>
    <w:rPr>
      <w:rFonts w:ascii="Calibri" w:hAnsi="Calibri" w:eastAsia="宋体" w:cs="Times New Roman"/>
      <w:sz w:val="18"/>
      <w:szCs w:val="18"/>
    </w:rPr>
  </w:style>
  <w:style w:type="character" w:customStyle="1" w:styleId="71">
    <w:name w:val="副标题 Char1"/>
    <w:qFormat/>
    <w:uiPriority w:val="11"/>
    <w:rPr>
      <w:rFonts w:ascii="Cambria" w:hAnsi="Cambria" w:eastAsia="宋体" w:cs="宋体"/>
      <w:b/>
      <w:bCs/>
      <w:kern w:val="28"/>
      <w:sz w:val="32"/>
      <w:szCs w:val="32"/>
    </w:rPr>
  </w:style>
  <w:style w:type="character" w:customStyle="1" w:styleId="72">
    <w:name w:val="正文文本 Char1"/>
    <w:qFormat/>
    <w:uiPriority w:val="99"/>
    <w:rPr>
      <w:rFonts w:ascii="Calibri" w:hAnsi="Calibri" w:eastAsia="宋体" w:cs="Times New Roman"/>
    </w:rPr>
  </w:style>
  <w:style w:type="character" w:customStyle="1" w:styleId="73">
    <w:name w:val="标题 3 字符"/>
    <w:qFormat/>
    <w:uiPriority w:val="9"/>
    <w:rPr>
      <w:rFonts w:ascii="Calibri" w:hAnsi="Calibri" w:eastAsia="宋体"/>
      <w:b/>
      <w:bCs/>
      <w:kern w:val="2"/>
      <w:sz w:val="32"/>
      <w:szCs w:val="32"/>
      <w:lang w:val="en-US" w:eastAsia="zh-CN" w:bidi="ar-SA"/>
    </w:rPr>
  </w:style>
  <w:style w:type="character" w:customStyle="1" w:styleId="74">
    <w:name w:val="15"/>
    <w:qFormat/>
    <w:uiPriority w:val="0"/>
    <w:rPr>
      <w:rFonts w:hint="default" w:ascii="Times New Roman" w:hAnsi="Times New Roman" w:cs="Times New Roman"/>
      <w:b/>
      <w:bCs/>
    </w:rPr>
  </w:style>
  <w:style w:type="character" w:customStyle="1" w:styleId="75">
    <w:name w:val="NormalCharacter"/>
    <w:qFormat/>
    <w:uiPriority w:val="0"/>
  </w:style>
  <w:style w:type="character" w:customStyle="1" w:styleId="76">
    <w:name w:val="PageNumber"/>
    <w:basedOn w:val="75"/>
    <w:qFormat/>
    <w:uiPriority w:val="0"/>
  </w:style>
  <w:style w:type="character" w:customStyle="1" w:styleId="77">
    <w:name w:val="font11"/>
    <w:basedOn w:val="31"/>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86</Pages>
  <Words>37022</Words>
  <Characters>38652</Characters>
  <Lines>224</Lines>
  <Paragraphs>63</Paragraphs>
  <TotalTime>27</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2020-04-16T05:27:00Z</dcterms:created>
  <dc:creator>dreamsummit</dc:creator>
  <cp:lastModifiedBy>最初</cp:lastModifiedBy>
  <cp:lastPrinted>2023-08-14T01:28:00Z</cp:lastPrinted>
  <dcterms:modified xsi:type="dcterms:W3CDTF">2024-04-01T07:19:13Z</dcterms:modified>
  <dc:title>	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54FAA631C1154788AAB294A958B41AE8_13</vt:lpwstr>
  </property>
</Properties>
</file>